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CE50F4" w14:textId="17ECE851" w:rsidR="008443DC" w:rsidRDefault="0054554D">
      <w:r>
        <w:rPr>
          <w:noProof/>
        </w:rPr>
        <mc:AlternateContent>
          <mc:Choice Requires="wps">
            <w:drawing>
              <wp:anchor distT="0" distB="0" distL="114300" distR="114300" simplePos="0" relativeHeight="251656192" behindDoc="0" locked="0" layoutInCell="0" allowOverlap="1" wp14:anchorId="56AD0FB3" wp14:editId="06E8761E">
                <wp:simplePos x="0" y="0"/>
                <wp:positionH relativeFrom="margin">
                  <wp:align>center</wp:align>
                </wp:positionH>
                <mc:AlternateContent>
                  <mc:Choice Requires="wp14">
                    <wp:positionV relativeFrom="margin">
                      <wp14:pctPosVOffset>80000</wp14:pctPosVOffset>
                    </wp:positionV>
                  </mc:Choice>
                  <mc:Fallback>
                    <wp:positionV relativeFrom="page">
                      <wp:posOffset>8002270</wp:posOffset>
                    </wp:positionV>
                  </mc:Fallback>
                </mc:AlternateContent>
                <wp:extent cx="5943600" cy="1285875"/>
                <wp:effectExtent l="0" t="0" r="0" b="0"/>
                <wp:wrapNone/>
                <wp:docPr id="16" name="Pravokutnik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8587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53640926-AAD7-44D8-BBD7-CCE9431645EC}">
                            <a14:shadowObscured xmlns:a14="http://schemas.microsoft.com/office/drawing/2010/main" val="1"/>
                          </a:ext>
                        </a:extLst>
                      </wps:spPr>
                      <wps:txbx>
                        <w:txbxContent>
                          <w:p w14:paraId="38FE5DD9" w14:textId="11632760" w:rsidR="00E74B97" w:rsidRDefault="006B2C22" w:rsidP="00E74B97">
                            <w:pPr>
                              <w:pStyle w:val="Bezproreda"/>
                              <w:spacing w:line="276" w:lineRule="auto"/>
                              <w:suppressOverlap/>
                              <w:jc w:val="center"/>
                              <w:rPr>
                                <w:b/>
                                <w:bCs/>
                                <w:caps/>
                                <w:color w:val="D34817" w:themeColor="accent1"/>
                              </w:rPr>
                            </w:pPr>
                            <w:sdt>
                              <w:sdtPr>
                                <w:rPr>
                                  <w:b/>
                                  <w:bCs/>
                                  <w:caps/>
                                  <w:color w:val="D34817" w:themeColor="accent1"/>
                                </w:rPr>
                                <w:id w:val="1551716"/>
                                <w:dataBinding w:prefixMappings="xmlns:ns0='http://schemas.openxmlformats.org/officeDocument/2006/extended-properties'" w:xpath="/ns0:Properties[1]/ns0:Company[1]" w:storeItemID="{6668398D-A668-4E3E-A5EB-62B293D839F1}"/>
                                <w:text/>
                              </w:sdtPr>
                              <w:sdtEndPr/>
                              <w:sdtContent>
                                <w:r w:rsidR="00BF61D3">
                                  <w:rPr>
                                    <w:b/>
                                    <w:bCs/>
                                    <w:caps/>
                                    <w:color w:val="D34817" w:themeColor="accent1"/>
                                  </w:rPr>
                                  <w:t>Općina bukovlje</w:t>
                                </w:r>
                              </w:sdtContent>
                            </w:sdt>
                          </w:p>
                          <w:p w14:paraId="7EC838EC" w14:textId="39C9B532" w:rsidR="008443DC" w:rsidRDefault="006B2C22">
                            <w:pPr>
                              <w:pStyle w:val="Bezproreda"/>
                              <w:spacing w:line="276" w:lineRule="auto"/>
                              <w:suppressOverlap/>
                              <w:jc w:val="center"/>
                            </w:pPr>
                            <w:sdt>
                              <w:sdtPr>
                                <w:id w:val="1551723"/>
                                <w:showingPlcHdr/>
                                <w:dataBinding w:prefixMappings="xmlns:ns0='http://schemas.microsoft.com/office/2006/coverPageProps'" w:xpath="/ns0:CoverPageProperties[1]/ns0:PublishDate[1]" w:storeItemID="{55AF091B-3C7A-41E3-B477-F2FDAA23CFDA}"/>
                                <w:date w:fullDate="2024-02-01T00:00:00Z">
                                  <w:dateFormat w:val="d. MMMM yyyy."/>
                                  <w:lid w:val="hr-HR"/>
                                  <w:storeMappedDataAs w:val="dateTime"/>
                                  <w:calendar w:val="gregorian"/>
                                </w:date>
                              </w:sdtPr>
                              <w:sdtEndPr/>
                              <w:sdtContent>
                                <w:r w:rsidR="00E74B97">
                                  <w:t xml:space="preserve">     </w:t>
                                </w:r>
                              </w:sdtContent>
                            </w:sdt>
                          </w:p>
                          <w:p w14:paraId="3F161BEC" w14:textId="77777777" w:rsidR="00B04312" w:rsidRDefault="007C3054">
                            <w:pPr>
                              <w:pStyle w:val="Bezproreda"/>
                              <w:spacing w:line="276" w:lineRule="auto"/>
                              <w:jc w:val="center"/>
                            </w:pPr>
                            <w:r>
                              <w:t>Veljača</w:t>
                            </w:r>
                          </w:p>
                          <w:p w14:paraId="623CA394" w14:textId="546B9A95" w:rsidR="008443DC" w:rsidRDefault="00781B2C">
                            <w:pPr>
                              <w:pStyle w:val="Bezproreda"/>
                              <w:spacing w:line="276" w:lineRule="auto"/>
                              <w:jc w:val="center"/>
                            </w:pPr>
                            <w:r>
                              <w:t xml:space="preserve"> 202</w:t>
                            </w:r>
                            <w:r w:rsidR="004D55E8">
                              <w:t>6</w:t>
                            </w:r>
                            <w:r>
                              <w:t>.</w:t>
                            </w:r>
                          </w:p>
                        </w:txbxContent>
                      </wps:txbx>
                      <wps:bodyPr rot="0" vert="horz" wrap="square" lIns="91440" tIns="228600" rIns="91440" bIns="228600" anchor="b" anchorCtr="0" upright="1">
                        <a:noAutofit/>
                      </wps:bodyPr>
                    </wps:wsp>
                  </a:graphicData>
                </a:graphic>
                <wp14:sizeRelH relativeFrom="margin">
                  <wp14:pctWidth>100000</wp14:pctWidth>
                </wp14:sizeRelH>
                <wp14:sizeRelV relativeFrom="margin">
                  <wp14:pctHeight>0</wp14:pctHeight>
                </wp14:sizeRelV>
              </wp:anchor>
            </w:drawing>
          </mc:Choice>
          <mc:Fallback>
            <w:pict>
              <v:rect w14:anchorId="56AD0FB3" id="Pravokutnik 618" o:spid="_x0000_s1026" style="position:absolute;margin-left:0;margin-top:0;width:468pt;height:101.25pt;z-index:251656192;visibility:visible;mso-wrap-style:square;mso-width-percent:1000;mso-height-percent:0;mso-top-percent:800;mso-wrap-distance-left:9pt;mso-wrap-distance-top:0;mso-wrap-distance-right:9pt;mso-wrap-distance-bottom:0;mso-position-horizontal:center;mso-position-horizontal-relative:margin;mso-position-vertical-relative:margin;mso-width-percent:1000;mso-height-percent:0;mso-top-percent:8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" o:allowincell="f" filled="f" stroked="f" strokeweight=".25pt">
                <v:textbox inset=",18pt,,18pt">
                  <w:txbxContent>
                    <w:p w14:paraId="38FE5DD9" w14:textId="11632760" w:rsidR="00E74B97" w:rsidRDefault="006B2C22" w:rsidP="00E74B97">
                      <w:pPr>
                        <w:pStyle w:val="Bezproreda"/>
                        <w:spacing w:line="276" w:lineRule="auto"/>
                        <w:suppressOverlap/>
                        <w:jc w:val="center"/>
                        <w:rPr>
                          <w:b/>
                          <w:bCs/>
                          <w:caps/>
                          <w:color w:val="D34817" w:themeColor="accent1"/>
                        </w:rPr>
                      </w:pPr>
                      <w:sdt>
                        <w:sdtPr>
                          <w:rPr>
                            <w:b/>
                            <w:bCs/>
                            <w:caps/>
                            <w:color w:val="D34817" w:themeColor="accent1"/>
                          </w:rPr>
                          <w:id w:val="1551716"/>
                          <w:dataBinding w:prefixMappings="xmlns:ns0='http://schemas.openxmlformats.org/officeDocument/2006/extended-properties'" w:xpath="/ns0:Properties[1]/ns0:Company[1]" w:storeItemID="{6668398D-A668-4E3E-A5EB-62B293D839F1}"/>
                          <w:text/>
                        </w:sdtPr>
                        <w:sdtEndPr/>
                        <w:sdtContent>
                          <w:r w:rsidR="00BF61D3">
                            <w:rPr>
                              <w:b/>
                              <w:bCs/>
                              <w:caps/>
                              <w:color w:val="D34817" w:themeColor="accent1"/>
                            </w:rPr>
                            <w:t>Općina bukovlje</w:t>
                          </w:r>
                        </w:sdtContent>
                      </w:sdt>
                    </w:p>
                    <w:p w14:paraId="7EC838EC" w14:textId="39C9B532" w:rsidR="008443DC" w:rsidRDefault="006B2C22">
                      <w:pPr>
                        <w:pStyle w:val="Bezproreda"/>
                        <w:spacing w:line="276" w:lineRule="auto"/>
                        <w:suppressOverlap/>
                        <w:jc w:val="center"/>
                      </w:pPr>
                      <w:sdt>
                        <w:sdtPr>
                          <w:id w:val="1551723"/>
                          <w:showingPlcHdr/>
                          <w:dataBinding w:prefixMappings="xmlns:ns0='http://schemas.microsoft.com/office/2006/coverPageProps'" w:xpath="/ns0:CoverPageProperties[1]/ns0:PublishDate[1]" w:storeItemID="{55AF091B-3C7A-41E3-B477-F2FDAA23CFDA}"/>
                          <w:date w:fullDate="2024-02-01T00:00:00Z">
                            <w:dateFormat w:val="d. MMMM yyyy."/>
                            <w:lid w:val="hr-HR"/>
                            <w:storeMappedDataAs w:val="dateTime"/>
                            <w:calendar w:val="gregorian"/>
                          </w:date>
                        </w:sdtPr>
                        <w:sdtEndPr/>
                        <w:sdtContent>
                          <w:r w:rsidR="00E74B97">
                            <w:t xml:space="preserve">     </w:t>
                          </w:r>
                        </w:sdtContent>
                      </w:sdt>
                    </w:p>
                    <w:p w14:paraId="3F161BEC" w14:textId="77777777" w:rsidR="00B04312" w:rsidRDefault="007C3054">
                      <w:pPr>
                        <w:pStyle w:val="Bezproreda"/>
                        <w:spacing w:line="276" w:lineRule="auto"/>
                        <w:jc w:val="center"/>
                      </w:pPr>
                      <w:r>
                        <w:t>Veljača</w:t>
                      </w:r>
                    </w:p>
                    <w:p w14:paraId="623CA394" w14:textId="546B9A95" w:rsidR="008443DC" w:rsidRDefault="00781B2C">
                      <w:pPr>
                        <w:pStyle w:val="Bezproreda"/>
                        <w:spacing w:line="276" w:lineRule="auto"/>
                        <w:jc w:val="center"/>
                      </w:pPr>
                      <w:r>
                        <w:t xml:space="preserve"> 202</w:t>
                      </w:r>
                      <w:r w:rsidR="004D55E8">
                        <w:t>6</w:t>
                      </w:r>
                      <w:r>
                        <w:t>.</w:t>
                      </w:r>
                    </w:p>
                  </w:txbxContent>
                </v:textbox>
                <w10:wrap anchorx="margin" anchory="margin"/>
              </v:rect>
            </w:pict>
          </mc:Fallback>
        </mc:AlternateContent>
      </w:r>
      <w:r w:rsidR="00210D9F">
        <w:rPr>
          <w:noProof/>
        </w:rPr>
        <mc:AlternateContent>
          <mc:Choice Requires="wps">
            <w:drawing>
              <wp:anchor distT="0" distB="0" distL="114300" distR="114300" simplePos="0" relativeHeight="251660288" behindDoc="0" locked="0" layoutInCell="0" allowOverlap="1" wp14:anchorId="1908129B" wp14:editId="128D68C7">
                <wp:simplePos x="0" y="0"/>
                <wp:positionH relativeFrom="page">
                  <wp:posOffset>314325</wp:posOffset>
                </wp:positionH>
                <wp:positionV relativeFrom="page">
                  <wp:posOffset>3467100</wp:posOffset>
                </wp:positionV>
                <wp:extent cx="6934200" cy="1781175"/>
                <wp:effectExtent l="0" t="0" r="0" b="0"/>
                <wp:wrapNone/>
                <wp:docPr id="15" name="Pravokutnik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0" cy="1781175"/>
                        </a:xfrm>
                        <a:prstGeom prst="rect">
                          <a:avLst/>
                        </a:prstGeom>
                        <a:noFill/>
                        <a:extLst>
                          <a:ext uri="{53640926-AAD7-44D8-BBD7-CCE9431645EC}">
                            <a14:shadowObscured xmlns:a14="http://schemas.microsoft.com/office/drawing/2010/main" val="1"/>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35"/>
                            </w:tblGrid>
                            <w:tr w:rsidR="00BF61D3" w14:paraId="0FA28070" w14:textId="77777777" w:rsidTr="00210D9F">
                              <w:trPr>
                                <w:trHeight w:val="141"/>
                                <w:jc w:val="center"/>
                              </w:trPr>
                              <w:tc>
                                <w:tcPr>
                                  <w:tcW w:w="0" w:type="auto"/>
                                  <w:shd w:val="clear" w:color="auto" w:fill="F4B29B" w:themeFill="accent1" w:themeFillTint="66"/>
                                  <w:tcMar>
                                    <w:top w:w="0" w:type="dxa"/>
                                    <w:bottom w:w="0" w:type="dxa"/>
                                  </w:tcMar>
                                  <w:vAlign w:val="center"/>
                                </w:tcPr>
                                <w:p w14:paraId="2FC40FE5" w14:textId="77777777" w:rsidR="008443DC" w:rsidRDefault="008443DC">
                                  <w:pPr>
                                    <w:pStyle w:val="Bezproreda"/>
                                    <w:rPr>
                                      <w:sz w:val="8"/>
                                      <w:szCs w:val="8"/>
                                    </w:rPr>
                                  </w:pPr>
                                </w:p>
                              </w:tc>
                            </w:tr>
                            <w:tr w:rsidR="00BF61D3" w14:paraId="14812659" w14:textId="77777777" w:rsidTr="00210D9F">
                              <w:trPr>
                                <w:cantSplit/>
                                <w:trHeight w:val="1417"/>
                                <w:jc w:val="center"/>
                              </w:trPr>
                              <w:tc>
                                <w:tcPr>
                                  <w:tcW w:w="0" w:type="auto"/>
                                  <w:shd w:val="clear" w:color="auto" w:fill="D34817" w:themeFill="accent1"/>
                                  <w:vAlign w:val="center"/>
                                </w:tcPr>
                                <w:p w14:paraId="6825FDA9" w14:textId="004A02E6" w:rsidR="008443DC" w:rsidRDefault="006B2C22" w:rsidP="00210D9F">
                                  <w:pPr>
                                    <w:pStyle w:val="Bezproreda"/>
                                    <w:suppressOverlap/>
                                    <w:jc w:val="center"/>
                                    <w:rPr>
                                      <w:rFonts w:asciiTheme="majorHAnsi" w:eastAsiaTheme="majorEastAsia" w:hAnsiTheme="majorHAnsi" w:cstheme="majorBidi"/>
                                      <w:color w:val="FFFFFF" w:themeColor="background1"/>
                                      <w:sz w:val="72"/>
                                      <w:szCs w:val="72"/>
                                    </w:rPr>
                                  </w:pPr>
                                  <w:sdt>
                                    <w:sdtPr>
                                      <w:rPr>
                                        <w:rFonts w:ascii="Times New Roman" w:eastAsiaTheme="majorEastAsia" w:hAnsi="Times New Roman"/>
                                        <w:color w:val="FFFFFF" w:themeColor="background1"/>
                                        <w:sz w:val="72"/>
                                        <w:szCs w:val="72"/>
                                      </w:rPr>
                                      <w:id w:val="3232653"/>
                                      <w:dataBinding w:prefixMappings="xmlns:ns0='http://schemas.openxmlformats.org/package/2006/metadata/core-properties' xmlns:ns1='http://purl.org/dc/elements/1.1/'" w:xpath="/ns0:coreProperties[1]/ns1:title[1]" w:storeItemID="{6C3C8BC8-F283-45AE-878A-BAB7291924A1}"/>
                                      <w:text/>
                                    </w:sdtPr>
                                    <w:sdtEndPr/>
                                    <w:sdtContent>
                                      <w:r w:rsidR="004D55E8">
                                        <w:rPr>
                                          <w:rFonts w:ascii="Times New Roman" w:eastAsiaTheme="majorEastAsia" w:hAnsi="Times New Roman"/>
                                          <w:color w:val="FFFFFF" w:themeColor="background1"/>
                                          <w:sz w:val="72"/>
                                          <w:szCs w:val="72"/>
                                        </w:rPr>
                                        <w:t>IZVJEŠĆE o provedbi Plana gospodarenja otpadom za 202</w:t>
                                      </w:r>
                                      <w:r w:rsidR="0026700B">
                                        <w:rPr>
                                          <w:rFonts w:ascii="Times New Roman" w:eastAsiaTheme="majorEastAsia" w:hAnsi="Times New Roman"/>
                                          <w:color w:val="FFFFFF" w:themeColor="background1"/>
                                          <w:sz w:val="72"/>
                                          <w:szCs w:val="72"/>
                                        </w:rPr>
                                        <w:t>5</w:t>
                                      </w:r>
                                      <w:r w:rsidR="004D55E8">
                                        <w:rPr>
                                          <w:rFonts w:ascii="Times New Roman" w:eastAsiaTheme="majorEastAsia" w:hAnsi="Times New Roman"/>
                                          <w:color w:val="FFFFFF" w:themeColor="background1"/>
                                          <w:sz w:val="72"/>
                                          <w:szCs w:val="72"/>
                                        </w:rPr>
                                        <w:t>. godinu</w:t>
                                      </w:r>
                                    </w:sdtContent>
                                  </w:sdt>
                                </w:p>
                              </w:tc>
                            </w:tr>
                          </w:tbl>
                          <w:p w14:paraId="2C8CFD10" w14:textId="77777777" w:rsidR="00210D9F" w:rsidRDefault="00210D9F"/>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1908129B" id="Pravokutnik 619" o:spid="_x0000_s1027" style="position:absolute;margin-left:24.75pt;margin-top:273pt;width:546pt;height:140.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" o:allowincell="f" filled="f" stroked="f">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35"/>
                      </w:tblGrid>
                      <w:tr w:rsidR="00BF61D3" w14:paraId="0FA28070" w14:textId="77777777" w:rsidTr="00210D9F">
                        <w:trPr>
                          <w:trHeight w:val="141"/>
                          <w:jc w:val="center"/>
                        </w:trPr>
                        <w:tc>
                          <w:tcPr>
                            <w:tcW w:w="0" w:type="auto"/>
                            <w:shd w:val="clear" w:color="auto" w:fill="F4B29B" w:themeFill="accent1" w:themeFillTint="66"/>
                            <w:tcMar>
                              <w:top w:w="0" w:type="dxa"/>
                              <w:bottom w:w="0" w:type="dxa"/>
                            </w:tcMar>
                            <w:vAlign w:val="center"/>
                          </w:tcPr>
                          <w:p w14:paraId="2FC40FE5" w14:textId="77777777" w:rsidR="008443DC" w:rsidRDefault="008443DC">
                            <w:pPr>
                              <w:pStyle w:val="Bezproreda"/>
                              <w:rPr>
                                <w:sz w:val="8"/>
                                <w:szCs w:val="8"/>
                              </w:rPr>
                            </w:pPr>
                          </w:p>
                        </w:tc>
                      </w:tr>
                      <w:tr w:rsidR="00BF61D3" w14:paraId="14812659" w14:textId="77777777" w:rsidTr="00210D9F">
                        <w:trPr>
                          <w:cantSplit/>
                          <w:trHeight w:val="1417"/>
                          <w:jc w:val="center"/>
                        </w:trPr>
                        <w:tc>
                          <w:tcPr>
                            <w:tcW w:w="0" w:type="auto"/>
                            <w:shd w:val="clear" w:color="auto" w:fill="D34817" w:themeFill="accent1"/>
                            <w:vAlign w:val="center"/>
                          </w:tcPr>
                          <w:p w14:paraId="6825FDA9" w14:textId="004A02E6" w:rsidR="008443DC" w:rsidRDefault="006B2C22" w:rsidP="00210D9F">
                            <w:pPr>
                              <w:pStyle w:val="Bezproreda"/>
                              <w:suppressOverlap/>
                              <w:jc w:val="center"/>
                              <w:rPr>
                                <w:rFonts w:asciiTheme="majorHAnsi" w:eastAsiaTheme="majorEastAsia" w:hAnsiTheme="majorHAnsi" w:cstheme="majorBidi"/>
                                <w:color w:val="FFFFFF" w:themeColor="background1"/>
                                <w:sz w:val="72"/>
                                <w:szCs w:val="72"/>
                              </w:rPr>
                            </w:pPr>
                            <w:sdt>
                              <w:sdtPr>
                                <w:rPr>
                                  <w:rFonts w:ascii="Times New Roman" w:eastAsiaTheme="majorEastAsia" w:hAnsi="Times New Roman"/>
                                  <w:color w:val="FFFFFF" w:themeColor="background1"/>
                                  <w:sz w:val="72"/>
                                  <w:szCs w:val="72"/>
                                </w:rPr>
                                <w:id w:val="3232653"/>
                                <w:dataBinding w:prefixMappings="xmlns:ns0='http://schemas.openxmlformats.org/package/2006/metadata/core-properties' xmlns:ns1='http://purl.org/dc/elements/1.1/'" w:xpath="/ns0:coreProperties[1]/ns1:title[1]" w:storeItemID="{6C3C8BC8-F283-45AE-878A-BAB7291924A1}"/>
                                <w:text/>
                              </w:sdtPr>
                              <w:sdtEndPr/>
                              <w:sdtContent>
                                <w:r w:rsidR="004D55E8">
                                  <w:rPr>
                                    <w:rFonts w:ascii="Times New Roman" w:eastAsiaTheme="majorEastAsia" w:hAnsi="Times New Roman"/>
                                    <w:color w:val="FFFFFF" w:themeColor="background1"/>
                                    <w:sz w:val="72"/>
                                    <w:szCs w:val="72"/>
                                  </w:rPr>
                                  <w:t>IZVJEŠĆE o provedbi Plana gospodarenja otpadom za 202</w:t>
                                </w:r>
                                <w:r w:rsidR="0026700B">
                                  <w:rPr>
                                    <w:rFonts w:ascii="Times New Roman" w:eastAsiaTheme="majorEastAsia" w:hAnsi="Times New Roman"/>
                                    <w:color w:val="FFFFFF" w:themeColor="background1"/>
                                    <w:sz w:val="72"/>
                                    <w:szCs w:val="72"/>
                                  </w:rPr>
                                  <w:t>5</w:t>
                                </w:r>
                                <w:r w:rsidR="004D55E8">
                                  <w:rPr>
                                    <w:rFonts w:ascii="Times New Roman" w:eastAsiaTheme="majorEastAsia" w:hAnsi="Times New Roman"/>
                                    <w:color w:val="FFFFFF" w:themeColor="background1"/>
                                    <w:sz w:val="72"/>
                                    <w:szCs w:val="72"/>
                                  </w:rPr>
                                  <w:t>. godinu</w:t>
                                </w:r>
                              </w:sdtContent>
                            </w:sdt>
                          </w:p>
                        </w:tc>
                      </w:tr>
                    </w:tbl>
                    <w:p w14:paraId="2C8CFD10" w14:textId="77777777" w:rsidR="00210D9F" w:rsidRDefault="00210D9F"/>
                  </w:txbxContent>
                </v:textbox>
                <w10:wrap anchorx="page" anchory="page"/>
              </v:rect>
            </w:pict>
          </mc:Fallback>
        </mc:AlternateContent>
      </w:r>
      <w:sdt>
        <w:sdtPr>
          <w:id w:val="-831605760"/>
          <w:docPartObj>
            <w:docPartGallery w:val="Cover Pages"/>
            <w:docPartUnique/>
          </w:docPartObj>
        </w:sdtPr>
        <w:sdtEndPr/>
        <w:sdtContent>
          <w:r w:rsidR="00800840">
            <w:rPr>
              <w:noProof/>
            </w:rPr>
            <mc:AlternateContent>
              <mc:Choice Requires="wps">
                <w:drawing>
                  <wp:anchor distT="0" distB="0" distL="114300" distR="114300" simplePos="0" relativeHeight="251664384" behindDoc="0" locked="0" layoutInCell="0" allowOverlap="1" wp14:anchorId="3DBE322F" wp14:editId="4E8B2E2F">
                    <wp:simplePos x="0" y="0"/>
                    <wp:positionH relativeFrom="page">
                      <wp:align>center</wp:align>
                    </wp:positionH>
                    <wp:positionV relativeFrom="page">
                      <wp:align>center</wp:align>
                    </wp:positionV>
                    <wp:extent cx="7129145" cy="9435465"/>
                    <wp:effectExtent l="9525" t="9525" r="12065" b="10160"/>
                    <wp:wrapNone/>
                    <wp:docPr id="14" name="Samooblik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9145" cy="9435465"/>
                            </a:xfrm>
                            <a:prstGeom prst="roundRect">
                              <a:avLst>
                                <a:gd name="adj" fmla="val 3463"/>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 uri="{53640926-AAD7-44D8-BBD7-CCE9431645EC}">
                                <a14:shadowObscured xmlns:a14="http://schemas.microsoft.com/office/drawing/2010/main" val="1"/>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w14:anchorId="5930A8DE" id="Samooblik 622" o:spid="_x0000_s1026" style="position:absolute;margin-left:0;margin-top:0;width:561.35pt;height:742.95pt;z-index:251664384;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" o:allowincell="f" filled="f" fillcolor="black">
                    <w10:wrap anchorx="page" anchory="page"/>
                  </v:roundrect>
                </w:pict>
              </mc:Fallback>
            </mc:AlternateContent>
          </w:r>
          <w:r w:rsidR="00800840">
            <w:br w:type="page"/>
          </w:r>
        </w:sdtContent>
      </w:sdt>
    </w:p>
    <w:p w14:paraId="73B1B4B7" w14:textId="266F4592" w:rsidR="00BF61D3" w:rsidRPr="00BF61D3" w:rsidRDefault="00BF61D3" w:rsidP="00BF61D3">
      <w:pPr>
        <w:spacing w:before="100" w:beforeAutospacing="1" w:after="100" w:afterAutospacing="1" w:line="240" w:lineRule="auto"/>
        <w:ind w:right="1701"/>
        <w:contextualSpacing/>
        <w:rPr>
          <w:rFonts w:ascii="Times New Roman" w:eastAsia="Times New Roman" w:hAnsi="Times New Roman"/>
          <w:i/>
          <w:color w:val="auto"/>
          <w:sz w:val="24"/>
          <w:szCs w:val="24"/>
        </w:rPr>
      </w:pPr>
    </w:p>
    <w:sdt>
      <w:sdtPr>
        <w:rPr>
          <w:rFonts w:ascii="Century Schoolbook" w:eastAsia="Century Schoolbook" w:hAnsi="Century Schoolbook" w:cs="Century Schoolbook"/>
          <w:color w:val="414751"/>
          <w:sz w:val="20"/>
        </w:rPr>
        <w:id w:val="900407318"/>
        <w:docPartObj>
          <w:docPartGallery w:val="Table of Contents"/>
          <w:docPartUnique/>
        </w:docPartObj>
      </w:sdtPr>
      <w:sdtEndPr>
        <w:rPr>
          <w:rFonts w:asciiTheme="minorHAnsi" w:hAnsiTheme="minorHAnsi" w:cs="Times New Roman"/>
          <w:color w:val="000000" w:themeColor="text1"/>
          <w:sz w:val="22"/>
        </w:rPr>
      </w:sdtEndPr>
      <w:sdtContent>
        <w:p w14:paraId="19A5806B" w14:textId="77777777" w:rsidR="00BF61D3" w:rsidRPr="00BF61D3" w:rsidRDefault="00BF61D3" w:rsidP="00BF61D3">
          <w:pPr>
            <w:keepNext/>
            <w:keepLines/>
            <w:spacing w:before="240" w:after="0" w:line="259" w:lineRule="auto"/>
            <w:rPr>
              <w:rFonts w:ascii="Century Schoolbook" w:eastAsia="MS PMincho" w:hAnsi="Century Schoolbook"/>
              <w:color w:val="D34817" w:themeColor="accent1"/>
              <w:sz w:val="32"/>
              <w:szCs w:val="32"/>
            </w:rPr>
          </w:pPr>
          <w:r w:rsidRPr="00BF61D3">
            <w:rPr>
              <w:rFonts w:ascii="Century Schoolbook" w:eastAsia="MS PMincho" w:hAnsi="Century Schoolbook"/>
              <w:color w:val="D34817" w:themeColor="accent1"/>
              <w:sz w:val="32"/>
              <w:szCs w:val="32"/>
            </w:rPr>
            <w:t>Sadržaj</w:t>
          </w:r>
        </w:p>
        <w:p w14:paraId="7D3C41DA" w14:textId="77777777" w:rsidR="00BF61D3" w:rsidRPr="00BF61D3" w:rsidRDefault="00BF61D3" w:rsidP="00BF61D3">
          <w:pPr>
            <w:spacing w:after="200"/>
            <w:rPr>
              <w:rFonts w:ascii="Century Schoolbook" w:eastAsia="Century Schoolbook" w:hAnsi="Century Schoolbook" w:cs="Century Schoolbook"/>
              <w:color w:val="414751"/>
              <w:sz w:val="20"/>
            </w:rPr>
          </w:pPr>
        </w:p>
        <w:p w14:paraId="0BB73A80" w14:textId="77777777" w:rsidR="00BF61D3" w:rsidRPr="00BF61D3" w:rsidRDefault="00BF61D3" w:rsidP="00BF61D3">
          <w:pPr>
            <w:spacing w:after="200"/>
            <w:rPr>
              <w:rFonts w:ascii="Century Schoolbook" w:eastAsia="Century Schoolbook" w:hAnsi="Century Schoolbook" w:cs="Century Schoolbook"/>
              <w:color w:val="414751"/>
              <w:sz w:val="20"/>
            </w:rPr>
          </w:pPr>
        </w:p>
        <w:p w14:paraId="0F4C0AC2" w14:textId="77777777" w:rsidR="00BF61D3" w:rsidRPr="00BF61D3" w:rsidRDefault="00BF61D3" w:rsidP="00BF61D3">
          <w:pPr>
            <w:spacing w:after="200"/>
            <w:rPr>
              <w:rFonts w:ascii="Century Schoolbook" w:eastAsia="Century Schoolbook" w:hAnsi="Century Schoolbook" w:cs="Century Schoolbook"/>
              <w:color w:val="414751"/>
              <w:sz w:val="20"/>
            </w:rPr>
          </w:pPr>
        </w:p>
        <w:p w14:paraId="7345682D" w14:textId="2EF95560" w:rsidR="00BF61D3" w:rsidRPr="00BF61D3" w:rsidRDefault="00BF61D3" w:rsidP="00BF61D3">
          <w:pPr>
            <w:pStyle w:val="Odlomakpopisa"/>
            <w:numPr>
              <w:ilvl w:val="0"/>
              <w:numId w:val="11"/>
            </w:numPr>
            <w:spacing w:after="100"/>
            <w:rPr>
              <w:rFonts w:ascii="Century Schoolbook" w:eastAsia="Century Schoolbook" w:hAnsi="Century Schoolbook" w:cs="Century Schoolbook"/>
              <w:color w:val="414751"/>
              <w:sz w:val="20"/>
            </w:rPr>
          </w:pPr>
          <w:r w:rsidRPr="00BF61D3">
            <w:rPr>
              <w:rFonts w:ascii="Century Schoolbook" w:eastAsia="Century Schoolbook" w:hAnsi="Century Schoolbook" w:cs="Century Schoolbook"/>
              <w:color w:val="414751"/>
              <w:sz w:val="20"/>
            </w:rPr>
            <w:t>UVOD</w:t>
          </w:r>
          <w:r w:rsidRPr="00BF61D3">
            <w:rPr>
              <w:rFonts w:eastAsia="Century Schoolbook"/>
            </w:rPr>
            <w:ptab w:relativeTo="margin" w:alignment="right" w:leader="dot"/>
          </w:r>
          <w:r w:rsidRPr="00BF61D3">
            <w:rPr>
              <w:rFonts w:ascii="Century Schoolbook" w:eastAsia="Century Schoolbook" w:hAnsi="Century Schoolbook" w:cs="Century Schoolbook"/>
              <w:color w:val="414751"/>
              <w:sz w:val="20"/>
            </w:rPr>
            <w:t>2</w:t>
          </w:r>
        </w:p>
        <w:p w14:paraId="48BA6CED" w14:textId="425FEE42" w:rsidR="00BF61D3" w:rsidRPr="00BF61D3" w:rsidRDefault="00BF61D3" w:rsidP="00BF61D3">
          <w:pPr>
            <w:pStyle w:val="Odlomakpopisa"/>
            <w:numPr>
              <w:ilvl w:val="0"/>
              <w:numId w:val="11"/>
            </w:numPr>
            <w:spacing w:after="100"/>
            <w:rPr>
              <w:rFonts w:ascii="Century Schoolbook" w:eastAsia="Century Schoolbook" w:hAnsi="Century Schoolbook" w:cs="Century Schoolbook"/>
              <w:color w:val="414751"/>
              <w:sz w:val="20"/>
            </w:rPr>
          </w:pPr>
          <w:r w:rsidRPr="00BF61D3">
            <w:rPr>
              <w:rFonts w:ascii="Century Schoolbook" w:eastAsia="Century Schoolbook" w:hAnsi="Century Schoolbook" w:cs="Century Schoolbook"/>
              <w:color w:val="414751"/>
              <w:sz w:val="20"/>
            </w:rPr>
            <w:t>OBVEZE JEDINICE LOKALNE SAMOUPRAVE</w:t>
          </w:r>
          <w:r w:rsidRPr="00BF61D3">
            <w:rPr>
              <w:rFonts w:eastAsia="Century Schoolbook"/>
            </w:rPr>
            <w:ptab w:relativeTo="margin" w:alignment="right" w:leader="dot"/>
          </w:r>
          <w:r w:rsidR="00337A5E">
            <w:rPr>
              <w:rFonts w:ascii="Century Schoolbook" w:eastAsia="Century Schoolbook" w:hAnsi="Century Schoolbook" w:cs="Century Schoolbook"/>
              <w:color w:val="414751"/>
              <w:sz w:val="20"/>
            </w:rPr>
            <w:t>4</w:t>
          </w:r>
        </w:p>
        <w:p w14:paraId="32F18D33" w14:textId="523A44FB" w:rsidR="00BF61D3" w:rsidRPr="00BF61D3" w:rsidRDefault="00BF61D3" w:rsidP="00BF61D3">
          <w:pPr>
            <w:pStyle w:val="Odlomakpopisa"/>
            <w:numPr>
              <w:ilvl w:val="0"/>
              <w:numId w:val="11"/>
            </w:numPr>
            <w:spacing w:after="100"/>
            <w:rPr>
              <w:rFonts w:ascii="Century Schoolbook" w:eastAsia="Century Schoolbook" w:hAnsi="Century Schoolbook" w:cs="Century Schoolbook"/>
              <w:color w:val="414751"/>
              <w:sz w:val="20"/>
            </w:rPr>
          </w:pPr>
          <w:r w:rsidRPr="00BF61D3">
            <w:rPr>
              <w:rFonts w:ascii="Century Schoolbook" w:eastAsia="Century Schoolbook" w:hAnsi="Century Schoolbook" w:cs="Century Schoolbook"/>
              <w:color w:val="414751"/>
              <w:sz w:val="20"/>
            </w:rPr>
            <w:t>DOKUMENTI PROSTORNOG UREĐENJA OPĆINE BUKOVLJE</w:t>
          </w:r>
          <w:r w:rsidRPr="00BF61D3">
            <w:rPr>
              <w:rFonts w:eastAsia="Century Schoolbook"/>
            </w:rPr>
            <w:ptab w:relativeTo="margin" w:alignment="right" w:leader="dot"/>
          </w:r>
          <w:r w:rsidR="00337A5E">
            <w:rPr>
              <w:rFonts w:ascii="Century Schoolbook" w:eastAsia="Century Schoolbook" w:hAnsi="Century Schoolbook" w:cs="Century Schoolbook"/>
              <w:color w:val="414751"/>
              <w:sz w:val="20"/>
            </w:rPr>
            <w:t>5</w:t>
          </w:r>
        </w:p>
        <w:p w14:paraId="5CAA4A42" w14:textId="49765D0F" w:rsidR="00BF61D3" w:rsidRPr="00BF61D3" w:rsidRDefault="00BF61D3" w:rsidP="00BF61D3">
          <w:pPr>
            <w:pStyle w:val="Odlomakpopisa"/>
            <w:numPr>
              <w:ilvl w:val="1"/>
              <w:numId w:val="11"/>
            </w:numPr>
            <w:spacing w:after="100"/>
            <w:rPr>
              <w:rFonts w:ascii="Century Schoolbook" w:eastAsia="Century Schoolbook" w:hAnsi="Century Schoolbook" w:cs="Century Schoolbook"/>
              <w:color w:val="414751"/>
              <w:sz w:val="20"/>
            </w:rPr>
          </w:pPr>
          <w:r>
            <w:rPr>
              <w:rFonts w:ascii="Century Schoolbook" w:eastAsia="Century Schoolbook" w:hAnsi="Century Schoolbook" w:cs="Century Schoolbook"/>
              <w:color w:val="414751"/>
              <w:sz w:val="20"/>
            </w:rPr>
            <w:t>Prostorni plan uređenja Općine Bukovlje</w:t>
          </w:r>
          <w:r w:rsidRPr="00BF61D3">
            <w:rPr>
              <w:rFonts w:eastAsia="Century Schoolbook"/>
            </w:rPr>
            <w:ptab w:relativeTo="margin" w:alignment="right" w:leader="dot"/>
          </w:r>
          <w:r w:rsidR="00337A5E">
            <w:rPr>
              <w:rFonts w:ascii="Century Schoolbook" w:eastAsia="Century Schoolbook" w:hAnsi="Century Schoolbook" w:cs="Century Schoolbook"/>
              <w:color w:val="414751"/>
              <w:sz w:val="20"/>
            </w:rPr>
            <w:t>5</w:t>
          </w:r>
        </w:p>
        <w:p w14:paraId="037A48E7" w14:textId="21B6B8FD" w:rsidR="00BF61D3" w:rsidRPr="00BF61D3" w:rsidRDefault="00BF61D3" w:rsidP="00BF61D3">
          <w:pPr>
            <w:pStyle w:val="Odlomakpopisa"/>
            <w:numPr>
              <w:ilvl w:val="0"/>
              <w:numId w:val="11"/>
            </w:numPr>
            <w:spacing w:after="100"/>
            <w:rPr>
              <w:rFonts w:ascii="Century Schoolbook" w:eastAsia="Century Schoolbook" w:hAnsi="Century Schoolbook" w:cs="Century Schoolbook"/>
              <w:color w:val="414751"/>
              <w:sz w:val="20"/>
            </w:rPr>
          </w:pPr>
          <w:r>
            <w:rPr>
              <w:rFonts w:ascii="Century Schoolbook" w:eastAsia="Century Schoolbook" w:hAnsi="Century Schoolbook" w:cs="Century Schoolbook"/>
              <w:color w:val="414751"/>
              <w:sz w:val="20"/>
            </w:rPr>
            <w:t>PLAN GOSPODARENJA OTPADOM OPĆINE BUKOVLJE</w:t>
          </w:r>
          <w:r w:rsidRPr="00BF61D3">
            <w:rPr>
              <w:rFonts w:eastAsia="Century Schoolbook"/>
            </w:rPr>
            <w:ptab w:relativeTo="margin" w:alignment="right" w:leader="dot"/>
          </w:r>
          <w:r w:rsidR="00337A5E">
            <w:rPr>
              <w:rFonts w:ascii="Century Schoolbook" w:eastAsia="Century Schoolbook" w:hAnsi="Century Schoolbook" w:cs="Century Schoolbook"/>
              <w:color w:val="414751"/>
              <w:sz w:val="20"/>
            </w:rPr>
            <w:t>6</w:t>
          </w:r>
        </w:p>
        <w:p w14:paraId="054B7AE5" w14:textId="2654A60D" w:rsidR="00BF61D3" w:rsidRPr="00BF61D3" w:rsidRDefault="00BF61D3" w:rsidP="00BF61D3">
          <w:pPr>
            <w:pStyle w:val="Odlomakpopisa"/>
            <w:numPr>
              <w:ilvl w:val="0"/>
              <w:numId w:val="11"/>
            </w:numPr>
            <w:spacing w:after="100"/>
            <w:rPr>
              <w:rFonts w:ascii="Century Schoolbook" w:eastAsia="Century Schoolbook" w:hAnsi="Century Schoolbook" w:cs="Century Schoolbook"/>
              <w:color w:val="414751"/>
              <w:sz w:val="20"/>
            </w:rPr>
          </w:pPr>
          <w:r>
            <w:rPr>
              <w:rFonts w:ascii="Century Schoolbook" w:eastAsia="Century Schoolbook" w:hAnsi="Century Schoolbook" w:cs="Century Schoolbook"/>
              <w:color w:val="414751"/>
              <w:sz w:val="20"/>
            </w:rPr>
            <w:t>ANALIZA, OCJENA STANJA I POTREBA U GOSPODARENJU OTPADOM NA PODRUČJU OPĆINE BUKOVLJE, UKLJUČUJUĆI OSTVARIVANJE CILJEVA</w:t>
          </w:r>
          <w:r w:rsidRPr="00BF61D3">
            <w:rPr>
              <w:rFonts w:eastAsia="Century Schoolbook"/>
            </w:rPr>
            <w:ptab w:relativeTo="margin" w:alignment="right" w:leader="dot"/>
          </w:r>
          <w:r w:rsidR="00337A5E">
            <w:rPr>
              <w:rFonts w:ascii="Century Schoolbook" w:eastAsia="Century Schoolbook" w:hAnsi="Century Schoolbook" w:cs="Century Schoolbook"/>
              <w:color w:val="414751"/>
              <w:sz w:val="20"/>
            </w:rPr>
            <w:t>8</w:t>
          </w:r>
        </w:p>
      </w:sdtContent>
    </w:sdt>
    <w:p w14:paraId="3BB666C7" w14:textId="11E8E255" w:rsidR="00BF61D3" w:rsidRPr="00BF61D3" w:rsidRDefault="00BF61D3" w:rsidP="00BF61D3">
      <w:pPr>
        <w:pStyle w:val="Odlomakpopisa"/>
        <w:numPr>
          <w:ilvl w:val="0"/>
          <w:numId w:val="11"/>
        </w:numPr>
        <w:spacing w:after="100"/>
        <w:rPr>
          <w:rFonts w:ascii="Century Schoolbook" w:eastAsia="Century Schoolbook" w:hAnsi="Century Schoolbook" w:cs="Century Schoolbook"/>
          <w:color w:val="414751"/>
          <w:sz w:val="20"/>
        </w:rPr>
      </w:pPr>
      <w:r>
        <w:rPr>
          <w:rFonts w:ascii="Century Schoolbook" w:eastAsia="Century Schoolbook" w:hAnsi="Century Schoolbook" w:cs="Century Schoolbook"/>
          <w:color w:val="414751"/>
          <w:sz w:val="20"/>
        </w:rPr>
        <w:t>PODACI O VRSTAMA I KOLIČINAMA PROIZVEDENOG OTPADA, ODVOJENO SAKUPLJENOG OTPADA, ODLAGANJU KOMUNALNOG I BIORAZGRADIVOG OTPADA TE OSTVARIVANJU CILJEVA NA PODRUČJU OPĆINE BUKOVLJE</w:t>
      </w:r>
      <w:r w:rsidRPr="00BF61D3">
        <w:rPr>
          <w:rFonts w:eastAsia="Century Schoolbook"/>
        </w:rPr>
        <w:ptab w:relativeTo="margin" w:alignment="right" w:leader="dot"/>
      </w:r>
      <w:r w:rsidR="00337A5E">
        <w:rPr>
          <w:rFonts w:ascii="Century Schoolbook" w:eastAsia="Century Schoolbook" w:hAnsi="Century Schoolbook" w:cs="Century Schoolbook"/>
          <w:color w:val="414751"/>
          <w:sz w:val="20"/>
        </w:rPr>
        <w:t>9</w:t>
      </w:r>
    </w:p>
    <w:p w14:paraId="5F91B3FC" w14:textId="6DB9A0BD" w:rsidR="00BF61D3" w:rsidRPr="00BF61D3" w:rsidRDefault="00BF61D3" w:rsidP="00BF61D3">
      <w:pPr>
        <w:pStyle w:val="Odlomakpopisa"/>
        <w:numPr>
          <w:ilvl w:val="0"/>
          <w:numId w:val="11"/>
        </w:numPr>
        <w:spacing w:after="100"/>
        <w:rPr>
          <w:rFonts w:ascii="Century Schoolbook" w:eastAsia="Century Schoolbook" w:hAnsi="Century Schoolbook" w:cs="Century Schoolbook"/>
          <w:color w:val="414751"/>
          <w:sz w:val="20"/>
        </w:rPr>
      </w:pPr>
      <w:r>
        <w:rPr>
          <w:rFonts w:ascii="Century Schoolbook" w:eastAsia="Century Schoolbook" w:hAnsi="Century Schoolbook" w:cs="Century Schoolbook"/>
          <w:color w:val="414751"/>
          <w:sz w:val="20"/>
        </w:rPr>
        <w:t>PODACI O POSTOJEĆIM I PLANIRANIM GRAĐEVINAMA I UREĐAJIMA ZA GOSPODARENJE OTPADOM TE STATUS SANACIJE NEUSKLAĐENIH ODLAGALIŠTA I LOKACIJA ONEČIŠĆENIH OTPADOM</w:t>
      </w:r>
      <w:r w:rsidRPr="00BF61D3">
        <w:rPr>
          <w:rFonts w:eastAsia="Century Schoolbook"/>
        </w:rPr>
        <w:ptab w:relativeTo="margin" w:alignment="right" w:leader="dot"/>
      </w:r>
      <w:r w:rsidR="00337A5E">
        <w:rPr>
          <w:rFonts w:ascii="Century Schoolbook" w:eastAsia="Century Schoolbook" w:hAnsi="Century Schoolbook" w:cs="Century Schoolbook"/>
          <w:color w:val="414751"/>
          <w:sz w:val="20"/>
        </w:rPr>
        <w:t>10</w:t>
      </w:r>
    </w:p>
    <w:p w14:paraId="73B2C6A0" w14:textId="43B3811D" w:rsidR="00BF61D3" w:rsidRPr="00BF61D3" w:rsidRDefault="00BF61D3" w:rsidP="00BF61D3">
      <w:pPr>
        <w:pStyle w:val="Odlomakpopisa"/>
        <w:numPr>
          <w:ilvl w:val="0"/>
          <w:numId w:val="11"/>
        </w:numPr>
        <w:spacing w:after="100"/>
        <w:rPr>
          <w:rFonts w:ascii="Century Schoolbook" w:eastAsia="Century Schoolbook" w:hAnsi="Century Schoolbook" w:cs="Century Schoolbook"/>
          <w:color w:val="414751"/>
          <w:sz w:val="20"/>
        </w:rPr>
      </w:pPr>
      <w:r>
        <w:rPr>
          <w:rFonts w:ascii="Century Schoolbook" w:eastAsia="Century Schoolbook" w:hAnsi="Century Schoolbook" w:cs="Century Schoolbook"/>
          <w:color w:val="414751"/>
          <w:sz w:val="20"/>
        </w:rPr>
        <w:t>PODACI O LOKACIJAMA ODBAČENOG OTPADA I NJIHOVOM UKLANJANJU</w:t>
      </w:r>
      <w:r w:rsidRPr="00BF61D3">
        <w:rPr>
          <w:rFonts w:eastAsia="Century Schoolbook"/>
        </w:rPr>
        <w:ptab w:relativeTo="margin" w:alignment="right" w:leader="dot"/>
      </w:r>
      <w:r w:rsidR="00337A5E">
        <w:rPr>
          <w:rFonts w:ascii="Century Schoolbook" w:eastAsia="Century Schoolbook" w:hAnsi="Century Schoolbook" w:cs="Century Schoolbook"/>
          <w:color w:val="414751"/>
          <w:sz w:val="20"/>
        </w:rPr>
        <w:t>10</w:t>
      </w:r>
    </w:p>
    <w:p w14:paraId="2C7AE089" w14:textId="28C5BE26" w:rsidR="00BF61D3" w:rsidRPr="00BF61D3" w:rsidRDefault="00BF61D3" w:rsidP="00BF61D3">
      <w:pPr>
        <w:pStyle w:val="Odlomakpopisa"/>
        <w:numPr>
          <w:ilvl w:val="0"/>
          <w:numId w:val="11"/>
        </w:numPr>
        <w:spacing w:after="100"/>
        <w:rPr>
          <w:rFonts w:ascii="Century Schoolbook" w:eastAsia="Century Schoolbook" w:hAnsi="Century Schoolbook" w:cs="Century Schoolbook"/>
          <w:color w:val="414751"/>
          <w:sz w:val="20"/>
        </w:rPr>
      </w:pPr>
      <w:r>
        <w:rPr>
          <w:rFonts w:ascii="Century Schoolbook" w:eastAsia="Century Schoolbook" w:hAnsi="Century Schoolbook" w:cs="Century Schoolbook"/>
          <w:color w:val="414751"/>
          <w:sz w:val="20"/>
        </w:rPr>
        <w:t>MJERE POTREBNE ZA OSTVARENJE CILJEVA SMANJIVANJA ILI SPRJEČAVANJA NASTANKA OTPADA, UKLJUČUJUĆI IZOBRAZNO-INFORMATIVNE AKTIVNOSTI I AKCIJE PRIKUPLJANJA OTPADA</w:t>
      </w:r>
      <w:r w:rsidRPr="00BF61D3">
        <w:rPr>
          <w:rFonts w:eastAsia="Century Schoolbook"/>
        </w:rPr>
        <w:ptab w:relativeTo="margin" w:alignment="right" w:leader="dot"/>
      </w:r>
      <w:r w:rsidR="00337A5E">
        <w:rPr>
          <w:rFonts w:ascii="Century Schoolbook" w:eastAsia="Century Schoolbook" w:hAnsi="Century Schoolbook" w:cs="Century Schoolbook"/>
          <w:color w:val="414751"/>
          <w:sz w:val="20"/>
        </w:rPr>
        <w:t>10</w:t>
      </w:r>
    </w:p>
    <w:p w14:paraId="5751B88F" w14:textId="0EAA4A3E" w:rsidR="00E74B97" w:rsidRDefault="00E74B97" w:rsidP="00E74B97">
      <w:pPr>
        <w:pStyle w:val="Odlomakpopisa"/>
        <w:numPr>
          <w:ilvl w:val="0"/>
          <w:numId w:val="11"/>
        </w:numPr>
        <w:spacing w:after="100"/>
        <w:rPr>
          <w:rFonts w:ascii="Century Schoolbook" w:eastAsia="Century Schoolbook" w:hAnsi="Century Schoolbook" w:cs="Century Schoolbook"/>
          <w:color w:val="414751"/>
          <w:sz w:val="20"/>
        </w:rPr>
      </w:pPr>
      <w:r>
        <w:rPr>
          <w:rFonts w:ascii="Century Schoolbook" w:eastAsia="Century Schoolbook" w:hAnsi="Century Schoolbook" w:cs="Century Schoolbook"/>
          <w:color w:val="414751"/>
          <w:sz w:val="20"/>
        </w:rPr>
        <w:t>OPĆE MJERE ZA GOSPODARENJE OTPADOM, OPASNIM OTPADOM I POSEBNIM KATEGORIJAMA OTPADA</w:t>
      </w:r>
      <w:r w:rsidRPr="00BF61D3">
        <w:rPr>
          <w:rFonts w:eastAsia="Century Schoolbook"/>
        </w:rPr>
        <w:ptab w:relativeTo="margin" w:alignment="right" w:leader="dot"/>
      </w:r>
      <w:r w:rsidR="00337A5E">
        <w:rPr>
          <w:rFonts w:ascii="Century Schoolbook" w:eastAsia="Century Schoolbook" w:hAnsi="Century Schoolbook" w:cs="Century Schoolbook"/>
          <w:color w:val="414751"/>
          <w:sz w:val="20"/>
        </w:rPr>
        <w:t>1</w:t>
      </w:r>
      <w:r w:rsidR="00A44919">
        <w:rPr>
          <w:rFonts w:ascii="Century Schoolbook" w:eastAsia="Century Schoolbook" w:hAnsi="Century Schoolbook" w:cs="Century Schoolbook"/>
          <w:color w:val="414751"/>
          <w:sz w:val="20"/>
        </w:rPr>
        <w:t>1</w:t>
      </w:r>
    </w:p>
    <w:p w14:paraId="002A1559" w14:textId="2A199A65" w:rsidR="00E74B97" w:rsidRDefault="00E74B97" w:rsidP="00E74B97">
      <w:pPr>
        <w:pStyle w:val="Odlomakpopisa"/>
        <w:numPr>
          <w:ilvl w:val="0"/>
          <w:numId w:val="11"/>
        </w:numPr>
        <w:spacing w:after="100"/>
        <w:rPr>
          <w:rFonts w:ascii="Century Schoolbook" w:eastAsia="Century Schoolbook" w:hAnsi="Century Schoolbook" w:cs="Century Schoolbook"/>
          <w:color w:val="414751"/>
          <w:sz w:val="20"/>
        </w:rPr>
      </w:pPr>
      <w:r>
        <w:rPr>
          <w:rFonts w:ascii="Century Schoolbook" w:eastAsia="Century Schoolbook" w:hAnsi="Century Schoolbook" w:cs="Century Schoolbook"/>
          <w:color w:val="414751"/>
          <w:sz w:val="20"/>
        </w:rPr>
        <w:t>MJERE PRIKUPLJANJA MIJEŠANOG KOMUNALNOG OTPADA I BIORAZGRADIVOG KOMUNALNOG OTPADA, TE MJERE ODVOJENOG PRIKUPLJANJA OTPADNOG PAPIRA, METALA, STAKLA I PLASTIKE TE KRUPNOG (GLOMAZNOG) KOMUNALNOG OTPADA</w:t>
      </w:r>
      <w:r w:rsidRPr="00BF61D3">
        <w:rPr>
          <w:rFonts w:eastAsia="Century Schoolbook"/>
        </w:rPr>
        <w:ptab w:relativeTo="margin" w:alignment="right" w:leader="dot"/>
      </w:r>
      <w:r w:rsidR="00337A5E">
        <w:rPr>
          <w:rFonts w:ascii="Century Schoolbook" w:eastAsia="Century Schoolbook" w:hAnsi="Century Schoolbook" w:cs="Century Schoolbook"/>
          <w:color w:val="414751"/>
          <w:sz w:val="20"/>
        </w:rPr>
        <w:t>1</w:t>
      </w:r>
      <w:r w:rsidR="00A44919">
        <w:rPr>
          <w:rFonts w:ascii="Century Schoolbook" w:eastAsia="Century Schoolbook" w:hAnsi="Century Schoolbook" w:cs="Century Schoolbook"/>
          <w:color w:val="414751"/>
          <w:sz w:val="20"/>
        </w:rPr>
        <w:t>2</w:t>
      </w:r>
    </w:p>
    <w:p w14:paraId="44D9684F" w14:textId="4242882E" w:rsidR="00E74B97" w:rsidRDefault="00E74B97" w:rsidP="00E74B97">
      <w:pPr>
        <w:pStyle w:val="Odlomakpopisa"/>
        <w:numPr>
          <w:ilvl w:val="0"/>
          <w:numId w:val="11"/>
        </w:numPr>
        <w:spacing w:after="100"/>
        <w:rPr>
          <w:rFonts w:ascii="Century Schoolbook" w:eastAsia="Century Schoolbook" w:hAnsi="Century Schoolbook" w:cs="Century Schoolbook"/>
          <w:color w:val="414751"/>
          <w:sz w:val="20"/>
        </w:rPr>
      </w:pPr>
      <w:r>
        <w:rPr>
          <w:rFonts w:ascii="Century Schoolbook" w:eastAsia="Century Schoolbook" w:hAnsi="Century Schoolbook" w:cs="Century Schoolbook"/>
          <w:color w:val="414751"/>
          <w:sz w:val="20"/>
        </w:rPr>
        <w:t>NAČIN PRUŽANJA JAVNE USLUGE PRIKUPLJANJA MIJEŠANOG I BIORAZGRADIVOG KOMUNALNOG OTPADA</w:t>
      </w:r>
      <w:r w:rsidRPr="00BF61D3">
        <w:rPr>
          <w:rFonts w:eastAsia="Century Schoolbook"/>
        </w:rPr>
        <w:ptab w:relativeTo="margin" w:alignment="right" w:leader="dot"/>
      </w:r>
      <w:r w:rsidR="00337A5E">
        <w:rPr>
          <w:rFonts w:ascii="Century Schoolbook" w:eastAsia="Century Schoolbook" w:hAnsi="Century Schoolbook" w:cs="Century Schoolbook"/>
          <w:color w:val="414751"/>
          <w:sz w:val="20"/>
        </w:rPr>
        <w:t>13</w:t>
      </w:r>
    </w:p>
    <w:p w14:paraId="73F97832" w14:textId="74800018" w:rsidR="00E74B97" w:rsidRDefault="00E74B97" w:rsidP="00E74B97">
      <w:pPr>
        <w:pStyle w:val="Odlomakpopisa"/>
        <w:numPr>
          <w:ilvl w:val="0"/>
          <w:numId w:val="11"/>
        </w:numPr>
        <w:spacing w:after="100"/>
        <w:rPr>
          <w:rFonts w:ascii="Century Schoolbook" w:eastAsia="Century Schoolbook" w:hAnsi="Century Schoolbook" w:cs="Century Schoolbook"/>
          <w:color w:val="414751"/>
          <w:sz w:val="20"/>
        </w:rPr>
      </w:pPr>
      <w:r>
        <w:rPr>
          <w:rFonts w:ascii="Century Schoolbook" w:eastAsia="Century Schoolbook" w:hAnsi="Century Schoolbook" w:cs="Century Schoolbook"/>
          <w:color w:val="414751"/>
          <w:sz w:val="20"/>
        </w:rPr>
        <w:t>POPIS PROJEKATA VAŽNIH ZA PROVEDBU ODREDBI PLANA, ORGANIZACIJSKI ASPEKTI, IZVORI I VISINA FINANCIJSKIH SREDSTAVA ZA PROVEDBU MJERA GOSPODARENJA OTPADOM</w:t>
      </w:r>
      <w:r w:rsidRPr="00BF61D3">
        <w:rPr>
          <w:rFonts w:eastAsia="Century Schoolbook"/>
        </w:rPr>
        <w:ptab w:relativeTo="margin" w:alignment="right" w:leader="dot"/>
      </w:r>
      <w:r w:rsidR="00270D48">
        <w:rPr>
          <w:rFonts w:ascii="Century Schoolbook" w:eastAsia="Century Schoolbook" w:hAnsi="Century Schoolbook" w:cs="Century Schoolbook"/>
          <w:color w:val="414751"/>
          <w:sz w:val="20"/>
        </w:rPr>
        <w:t>1</w:t>
      </w:r>
      <w:r w:rsidR="00A44919">
        <w:rPr>
          <w:rFonts w:ascii="Century Schoolbook" w:eastAsia="Century Schoolbook" w:hAnsi="Century Schoolbook" w:cs="Century Schoolbook"/>
          <w:color w:val="414751"/>
          <w:sz w:val="20"/>
        </w:rPr>
        <w:t>4</w:t>
      </w:r>
    </w:p>
    <w:p w14:paraId="47A0EF0E" w14:textId="5FE8603D" w:rsidR="00E74B97" w:rsidRDefault="00E74B97" w:rsidP="00E74B97">
      <w:pPr>
        <w:pStyle w:val="Odlomakpopisa"/>
        <w:numPr>
          <w:ilvl w:val="0"/>
          <w:numId w:val="11"/>
        </w:numPr>
        <w:spacing w:after="100"/>
        <w:rPr>
          <w:rFonts w:ascii="Century Schoolbook" w:eastAsia="Century Schoolbook" w:hAnsi="Century Schoolbook" w:cs="Century Schoolbook"/>
          <w:color w:val="414751"/>
          <w:sz w:val="20"/>
        </w:rPr>
      </w:pPr>
      <w:r>
        <w:rPr>
          <w:rFonts w:ascii="Century Schoolbook" w:eastAsia="Century Schoolbook" w:hAnsi="Century Schoolbook" w:cs="Century Schoolbook"/>
          <w:color w:val="414751"/>
          <w:sz w:val="20"/>
        </w:rPr>
        <w:t>ROKOVI I NOSITELJI IZVRŠENJA PLANA</w:t>
      </w:r>
      <w:r w:rsidRPr="00BF61D3">
        <w:rPr>
          <w:rFonts w:eastAsia="Century Schoolbook"/>
        </w:rPr>
        <w:ptab w:relativeTo="margin" w:alignment="right" w:leader="dot"/>
      </w:r>
      <w:r w:rsidR="00270D48">
        <w:rPr>
          <w:rFonts w:ascii="Century Schoolbook" w:eastAsia="Century Schoolbook" w:hAnsi="Century Schoolbook" w:cs="Century Schoolbook"/>
          <w:color w:val="414751"/>
          <w:sz w:val="20"/>
        </w:rPr>
        <w:t>1</w:t>
      </w:r>
      <w:r w:rsidR="00A44919">
        <w:rPr>
          <w:rFonts w:ascii="Century Schoolbook" w:eastAsia="Century Schoolbook" w:hAnsi="Century Schoolbook" w:cs="Century Schoolbook"/>
          <w:color w:val="414751"/>
          <w:sz w:val="20"/>
        </w:rPr>
        <w:t>4</w:t>
      </w:r>
    </w:p>
    <w:p w14:paraId="21405E76" w14:textId="32F76D54" w:rsidR="00E74B97" w:rsidRDefault="00E74B97" w:rsidP="00E74B97">
      <w:pPr>
        <w:pStyle w:val="Odlomakpopisa"/>
        <w:numPr>
          <w:ilvl w:val="0"/>
          <w:numId w:val="11"/>
        </w:numPr>
        <w:spacing w:after="100"/>
        <w:rPr>
          <w:rFonts w:ascii="Century Schoolbook" w:eastAsia="Century Schoolbook" w:hAnsi="Century Schoolbook" w:cs="Century Schoolbook"/>
          <w:color w:val="414751"/>
          <w:sz w:val="20"/>
        </w:rPr>
      </w:pPr>
      <w:r>
        <w:rPr>
          <w:rFonts w:ascii="Century Schoolbook" w:eastAsia="Century Schoolbook" w:hAnsi="Century Schoolbook" w:cs="Century Schoolbook"/>
          <w:color w:val="414751"/>
          <w:sz w:val="20"/>
        </w:rPr>
        <w:t>ZAKLJUČAK</w:t>
      </w:r>
      <w:r w:rsidRPr="00BF61D3">
        <w:rPr>
          <w:rFonts w:eastAsia="Century Schoolbook"/>
        </w:rPr>
        <w:ptab w:relativeTo="margin" w:alignment="right" w:leader="dot"/>
      </w:r>
      <w:r w:rsidR="00270D48">
        <w:rPr>
          <w:rFonts w:ascii="Century Schoolbook" w:eastAsia="Century Schoolbook" w:hAnsi="Century Schoolbook" w:cs="Century Schoolbook"/>
          <w:color w:val="414751"/>
          <w:sz w:val="20"/>
        </w:rPr>
        <w:t>1</w:t>
      </w:r>
      <w:r w:rsidR="00A44919">
        <w:rPr>
          <w:rFonts w:ascii="Century Schoolbook" w:eastAsia="Century Schoolbook" w:hAnsi="Century Schoolbook" w:cs="Century Schoolbook"/>
          <w:color w:val="414751"/>
          <w:sz w:val="20"/>
        </w:rPr>
        <w:t>5</w:t>
      </w:r>
    </w:p>
    <w:p w14:paraId="0104BDB7" w14:textId="42E84553" w:rsidR="00BF61D3" w:rsidRPr="00337A5E" w:rsidRDefault="00BF61D3" w:rsidP="00E74B97">
      <w:pPr>
        <w:spacing w:after="100"/>
        <w:ind w:left="360"/>
        <w:rPr>
          <w:rFonts w:ascii="Century Schoolbook" w:eastAsia="Century Schoolbook" w:hAnsi="Century Schoolbook" w:cs="Century Schoolbook"/>
          <w:color w:val="414751"/>
          <w:sz w:val="18"/>
          <w:szCs w:val="18"/>
        </w:rPr>
      </w:pPr>
    </w:p>
    <w:p w14:paraId="46BBEA9E" w14:textId="4743E021" w:rsidR="00BF61D3" w:rsidRPr="00337A5E" w:rsidRDefault="00337A5E" w:rsidP="00337A5E">
      <w:pPr>
        <w:rPr>
          <w:rStyle w:val="Naslov1Char"/>
          <w:sz w:val="24"/>
          <w:szCs w:val="24"/>
        </w:rPr>
      </w:pPr>
      <w:r w:rsidRPr="00337A5E">
        <w:rPr>
          <w:rStyle w:val="Naslov1Char"/>
          <w:sz w:val="24"/>
          <w:szCs w:val="24"/>
        </w:rPr>
        <w:t>Popis slika:</w:t>
      </w:r>
    </w:p>
    <w:p w14:paraId="4786DDA2" w14:textId="73D99950" w:rsidR="00337A5E" w:rsidRPr="00337A5E" w:rsidRDefault="00337A5E" w:rsidP="00337A5E">
      <w:pPr>
        <w:rPr>
          <w:rStyle w:val="Naslov1Char"/>
          <w:b w:val="0"/>
          <w:bCs/>
          <w:color w:val="262626" w:themeColor="text1" w:themeTint="D9"/>
          <w:sz w:val="22"/>
          <w:szCs w:val="22"/>
        </w:rPr>
      </w:pPr>
      <w:r w:rsidRPr="00337A5E">
        <w:rPr>
          <w:rStyle w:val="Naslov1Char"/>
          <w:b w:val="0"/>
          <w:bCs/>
          <w:color w:val="262626" w:themeColor="text1" w:themeTint="D9"/>
          <w:sz w:val="22"/>
          <w:szCs w:val="22"/>
        </w:rPr>
        <w:t>Slika broj 1: Općina Bukovlje…………………………………………………………………………………………..2</w:t>
      </w:r>
    </w:p>
    <w:p w14:paraId="6B562EB9" w14:textId="509931C0" w:rsidR="00337A5E" w:rsidRPr="00337A5E" w:rsidRDefault="00337A5E" w:rsidP="00337A5E">
      <w:pPr>
        <w:rPr>
          <w:rStyle w:val="Naslov1Char"/>
          <w:b w:val="0"/>
          <w:bCs/>
          <w:color w:val="262626" w:themeColor="text1" w:themeTint="D9"/>
          <w:sz w:val="22"/>
          <w:szCs w:val="22"/>
        </w:rPr>
      </w:pPr>
      <w:r w:rsidRPr="00337A5E">
        <w:rPr>
          <w:rStyle w:val="Naslov1Char"/>
          <w:b w:val="0"/>
          <w:bCs/>
          <w:color w:val="262626" w:themeColor="text1" w:themeTint="D9"/>
          <w:sz w:val="22"/>
          <w:szCs w:val="22"/>
        </w:rPr>
        <w:t>Slika broj 2.: Letak „Naviku usvojimo, otpad odvojimo“……………………………………………...11</w:t>
      </w:r>
    </w:p>
    <w:p w14:paraId="771B8DD6" w14:textId="77777777" w:rsidR="00BF61D3" w:rsidRDefault="00BF61D3">
      <w:pPr>
        <w:rPr>
          <w:rStyle w:val="Naslov1Char"/>
          <w:b w:val="0"/>
          <w:bCs/>
          <w:color w:val="262626" w:themeColor="text1" w:themeTint="D9"/>
          <w:sz w:val="22"/>
          <w:szCs w:val="22"/>
        </w:rPr>
      </w:pPr>
    </w:p>
    <w:p w14:paraId="1C2B8B13" w14:textId="77777777" w:rsidR="0054554D" w:rsidRDefault="0054554D">
      <w:pPr>
        <w:rPr>
          <w:rStyle w:val="Naslov1Char"/>
          <w:b w:val="0"/>
          <w:bCs/>
          <w:color w:val="262626" w:themeColor="text1" w:themeTint="D9"/>
          <w:sz w:val="22"/>
          <w:szCs w:val="22"/>
        </w:rPr>
      </w:pPr>
    </w:p>
    <w:p w14:paraId="3B494C84" w14:textId="77777777" w:rsidR="0054554D" w:rsidRDefault="0054554D">
      <w:pPr>
        <w:rPr>
          <w:rStyle w:val="Naslov1Char"/>
        </w:rPr>
      </w:pPr>
    </w:p>
    <w:p w14:paraId="328D4BB1" w14:textId="77777777" w:rsidR="00337A5E" w:rsidRDefault="00337A5E">
      <w:pPr>
        <w:rPr>
          <w:rStyle w:val="Naslov1Char"/>
        </w:rPr>
      </w:pPr>
    </w:p>
    <w:p w14:paraId="5B404B2C" w14:textId="48D758E6" w:rsidR="008443DC" w:rsidRPr="00781B2C" w:rsidRDefault="00781B2C" w:rsidP="00781B2C">
      <w:pPr>
        <w:pStyle w:val="Odlomakpopisa"/>
        <w:numPr>
          <w:ilvl w:val="0"/>
          <w:numId w:val="12"/>
        </w:numPr>
        <w:rPr>
          <w:rFonts w:asciiTheme="majorHAnsi" w:hAnsiTheme="majorHAnsi"/>
          <w:color w:val="D34817" w:themeColor="accent1"/>
          <w:sz w:val="32"/>
          <w:szCs w:val="32"/>
        </w:rPr>
      </w:pPr>
      <w:r w:rsidRPr="00781B2C">
        <w:rPr>
          <w:rFonts w:asciiTheme="majorHAnsi" w:hAnsiTheme="majorHAnsi"/>
          <w:color w:val="D34817" w:themeColor="accent1"/>
          <w:sz w:val="32"/>
          <w:szCs w:val="32"/>
        </w:rPr>
        <w:lastRenderedPageBreak/>
        <w:t>UVOD</w:t>
      </w:r>
    </w:p>
    <w:p w14:paraId="64825EA6" w14:textId="4E6D088F" w:rsidR="00781B2C" w:rsidRPr="00781B2C" w:rsidRDefault="00781B2C" w:rsidP="00781B2C">
      <w:pPr>
        <w:pStyle w:val="Naslov2"/>
        <w:ind w:firstLine="709"/>
        <w:jc w:val="both"/>
        <w:rPr>
          <w:rFonts w:asciiTheme="minorHAnsi" w:hAnsiTheme="minorHAnsi"/>
          <w:b w:val="0"/>
          <w:color w:val="000000" w:themeColor="text1"/>
          <w:spacing w:val="0"/>
        </w:rPr>
      </w:pPr>
      <w:r w:rsidRPr="00781B2C">
        <w:rPr>
          <w:rFonts w:asciiTheme="minorHAnsi" w:hAnsiTheme="minorHAnsi"/>
          <w:b w:val="0"/>
          <w:color w:val="000000" w:themeColor="text1"/>
          <w:spacing w:val="0"/>
        </w:rPr>
        <w:t>Općina Bukovlje smještena je u središnjem dijelu Brodsko-posavske županije i spada u manje teritorijalne jedinice površine 31,51 km</w:t>
      </w:r>
      <w:r w:rsidRPr="00E40761">
        <w:rPr>
          <w:rFonts w:asciiTheme="minorHAnsi" w:hAnsiTheme="minorHAnsi"/>
          <w:b w:val="0"/>
          <w:color w:val="000000" w:themeColor="text1"/>
          <w:spacing w:val="0"/>
          <w:vertAlign w:val="superscript"/>
        </w:rPr>
        <w:t>2</w:t>
      </w:r>
      <w:r w:rsidRPr="00781B2C">
        <w:rPr>
          <w:rFonts w:asciiTheme="minorHAnsi" w:hAnsiTheme="minorHAnsi"/>
          <w:b w:val="0"/>
          <w:color w:val="000000" w:themeColor="text1"/>
          <w:spacing w:val="0"/>
        </w:rPr>
        <w:t xml:space="preserve"> i ima 2727 stalno naseljenih stanovnika prema Popisu stanovnika iz 2021. godine. Općina Bukovlje sjeveroistočna je prigradska Općina sjedišta Brodsko-posavske županije, Grada Slavonskog Broda, a u svom sastavu ima pet naselja: Bukovlje, Vranovce, Šušnjevce, Ježevik i Korduševce. Općina Bukovlje prema istom popisu broji 912 kućanstava s prosječnim brojem članova kućanstva 2,99.</w:t>
      </w:r>
    </w:p>
    <w:p w14:paraId="7875FCC3" w14:textId="6EAC9F28" w:rsidR="00781B2C" w:rsidRDefault="00781B2C" w:rsidP="00781B2C">
      <w:pPr>
        <w:pStyle w:val="Naslov2"/>
        <w:jc w:val="both"/>
        <w:rPr>
          <w:rFonts w:asciiTheme="minorHAnsi" w:hAnsiTheme="minorHAnsi"/>
          <w:b w:val="0"/>
          <w:color w:val="000000" w:themeColor="text1"/>
          <w:spacing w:val="0"/>
        </w:rPr>
      </w:pPr>
      <w:r w:rsidRPr="00781B2C">
        <w:rPr>
          <w:rFonts w:asciiTheme="minorHAnsi" w:hAnsiTheme="minorHAnsi"/>
          <w:b w:val="0"/>
          <w:color w:val="000000" w:themeColor="text1"/>
          <w:spacing w:val="0"/>
        </w:rPr>
        <w:tab/>
        <w:t xml:space="preserve">Prikupljanje, odvoz i odlaganje komunalnog otpada s područja Općine Bukovlje obavlja trgovačko društvo Jakob Becker d.o.o. iz Gornje Vrbe, sukladno važećoj </w:t>
      </w:r>
      <w:r w:rsidRPr="009B71D1">
        <w:rPr>
          <w:rFonts w:asciiTheme="minorHAnsi" w:hAnsiTheme="minorHAnsi"/>
          <w:b w:val="0"/>
          <w:color w:val="000000" w:themeColor="text1"/>
          <w:spacing w:val="0"/>
        </w:rPr>
        <w:t xml:space="preserve">Odluci o načinu pružanja javne usluge sakupljanja komunalnog otpada na području općine Bukovlje </w:t>
      </w:r>
      <w:r w:rsidR="009B71D1">
        <w:rPr>
          <w:rFonts w:asciiTheme="minorHAnsi" w:hAnsiTheme="minorHAnsi"/>
          <w:b w:val="0"/>
          <w:color w:val="000000" w:themeColor="text1"/>
          <w:spacing w:val="0"/>
        </w:rPr>
        <w:t xml:space="preserve">te Odluci o izmjenama i dopunama Odluke o načinu pružanja javne usluge sakupljanja komunalnog otpada na području općine Bukovlje, </w:t>
      </w:r>
      <w:r w:rsidRPr="009B71D1">
        <w:rPr>
          <w:rFonts w:asciiTheme="minorHAnsi" w:hAnsiTheme="minorHAnsi"/>
          <w:b w:val="0"/>
          <w:color w:val="000000" w:themeColor="text1"/>
          <w:spacing w:val="0"/>
        </w:rPr>
        <w:t>koj</w:t>
      </w:r>
      <w:r w:rsidR="009B71D1">
        <w:rPr>
          <w:rFonts w:asciiTheme="minorHAnsi" w:hAnsiTheme="minorHAnsi"/>
          <w:b w:val="0"/>
          <w:color w:val="000000" w:themeColor="text1"/>
          <w:spacing w:val="0"/>
        </w:rPr>
        <w:t>e</w:t>
      </w:r>
      <w:r w:rsidRPr="009B71D1">
        <w:rPr>
          <w:rFonts w:asciiTheme="minorHAnsi" w:hAnsiTheme="minorHAnsi"/>
          <w:b w:val="0"/>
          <w:color w:val="000000" w:themeColor="text1"/>
          <w:spacing w:val="0"/>
        </w:rPr>
        <w:t xml:space="preserve"> je Općinsko vijeće Općine Bukovlje donijelo na svojoj 8. sjednici održanoj dana 21. ožujka 2022. godine</w:t>
      </w:r>
      <w:r w:rsidR="009B71D1">
        <w:rPr>
          <w:rFonts w:asciiTheme="minorHAnsi" w:hAnsiTheme="minorHAnsi"/>
          <w:b w:val="0"/>
          <w:color w:val="000000" w:themeColor="text1"/>
          <w:spacing w:val="0"/>
        </w:rPr>
        <w:t xml:space="preserve"> i 23. sjednici održanoj dana 21. kolovoza 2024. godine</w:t>
      </w:r>
      <w:r w:rsidRPr="00781B2C">
        <w:rPr>
          <w:rFonts w:asciiTheme="minorHAnsi" w:hAnsiTheme="minorHAnsi"/>
          <w:b w:val="0"/>
          <w:color w:val="000000" w:themeColor="text1"/>
          <w:spacing w:val="0"/>
        </w:rPr>
        <w:t xml:space="preserve"> („Službeni vjesnik Brodsko-posavske županije“ broj 10/22</w:t>
      </w:r>
      <w:r w:rsidR="009B71D1">
        <w:rPr>
          <w:rFonts w:asciiTheme="minorHAnsi" w:hAnsiTheme="minorHAnsi"/>
          <w:b w:val="0"/>
          <w:color w:val="000000" w:themeColor="text1"/>
          <w:spacing w:val="0"/>
        </w:rPr>
        <w:t>, 27/24</w:t>
      </w:r>
      <w:r w:rsidRPr="00781B2C">
        <w:rPr>
          <w:rFonts w:asciiTheme="minorHAnsi" w:hAnsiTheme="minorHAnsi"/>
          <w:b w:val="0"/>
          <w:color w:val="000000" w:themeColor="text1"/>
          <w:spacing w:val="0"/>
        </w:rPr>
        <w:t>.).</w:t>
      </w:r>
    </w:p>
    <w:p w14:paraId="63634285" w14:textId="47EE26B9" w:rsidR="00037697" w:rsidRDefault="009B71D1" w:rsidP="00037697">
      <w:r>
        <w:rPr>
          <w:b/>
          <w:noProof/>
        </w:rPr>
        <w:drawing>
          <wp:anchor distT="0" distB="0" distL="114300" distR="114300" simplePos="0" relativeHeight="251663360" behindDoc="0" locked="0" layoutInCell="1" allowOverlap="1" wp14:anchorId="464274A3" wp14:editId="4DDC9D8D">
            <wp:simplePos x="0" y="0"/>
            <wp:positionH relativeFrom="margin">
              <wp:posOffset>1188085</wp:posOffset>
            </wp:positionH>
            <wp:positionV relativeFrom="margin">
              <wp:posOffset>2966720</wp:posOffset>
            </wp:positionV>
            <wp:extent cx="3605530" cy="3605530"/>
            <wp:effectExtent l="0" t="0" r="0" b="0"/>
            <wp:wrapSquare wrapText="bothSides"/>
            <wp:docPr id="56483092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830924" name="Slika 56483092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05530" cy="3605530"/>
                    </a:xfrm>
                    <a:prstGeom prst="rect">
                      <a:avLst/>
                    </a:prstGeom>
                  </pic:spPr>
                </pic:pic>
              </a:graphicData>
            </a:graphic>
          </wp:anchor>
        </w:drawing>
      </w:r>
    </w:p>
    <w:p w14:paraId="67285297" w14:textId="77777777" w:rsidR="00037697" w:rsidRDefault="00037697" w:rsidP="00037697"/>
    <w:p w14:paraId="30EDFD92" w14:textId="77777777" w:rsidR="00037697" w:rsidRDefault="00037697" w:rsidP="00037697"/>
    <w:p w14:paraId="00F875CF" w14:textId="77777777" w:rsidR="00037697" w:rsidRDefault="00037697" w:rsidP="00037697"/>
    <w:p w14:paraId="74D5E79F" w14:textId="77777777" w:rsidR="00037697" w:rsidRDefault="00037697" w:rsidP="00037697"/>
    <w:p w14:paraId="6BF522FF" w14:textId="77777777" w:rsidR="00037697" w:rsidRDefault="00037697" w:rsidP="00037697"/>
    <w:p w14:paraId="2D473483" w14:textId="77777777" w:rsidR="00037697" w:rsidRDefault="00037697" w:rsidP="00037697"/>
    <w:p w14:paraId="328BEFBB" w14:textId="77777777" w:rsidR="00037697" w:rsidRDefault="00037697" w:rsidP="00037697"/>
    <w:p w14:paraId="560B3A2B" w14:textId="77777777" w:rsidR="00037697" w:rsidRDefault="00037697" w:rsidP="00037697"/>
    <w:p w14:paraId="6CD6EA2F" w14:textId="77777777" w:rsidR="00037697" w:rsidRDefault="00037697" w:rsidP="00037697"/>
    <w:p w14:paraId="1DC6ADE5" w14:textId="77777777" w:rsidR="00037697" w:rsidRDefault="00037697" w:rsidP="00037697"/>
    <w:p w14:paraId="1810D4B8" w14:textId="77777777" w:rsidR="00037697" w:rsidRDefault="00037697" w:rsidP="00037697"/>
    <w:p w14:paraId="707FE178" w14:textId="77777777" w:rsidR="00037697" w:rsidRDefault="00037697" w:rsidP="00037697"/>
    <w:p w14:paraId="27480911" w14:textId="234F4F62" w:rsidR="00037697" w:rsidRPr="00037697" w:rsidRDefault="00037697" w:rsidP="00037697">
      <w:pPr>
        <w:ind w:left="1418"/>
      </w:pPr>
      <w:r>
        <w:t xml:space="preserve">           Slika 1.: </w:t>
      </w:r>
      <w:r w:rsidRPr="00037697">
        <w:rPr>
          <w:i/>
          <w:iCs/>
        </w:rPr>
        <w:t>Općina Bukovlje</w:t>
      </w:r>
    </w:p>
    <w:p w14:paraId="616ECBB6" w14:textId="77777777" w:rsidR="00781B2C" w:rsidRPr="00781B2C" w:rsidRDefault="00781B2C" w:rsidP="00781B2C">
      <w:pPr>
        <w:pStyle w:val="Naslov2"/>
        <w:jc w:val="both"/>
        <w:rPr>
          <w:rFonts w:asciiTheme="minorHAnsi" w:hAnsiTheme="minorHAnsi"/>
          <w:b w:val="0"/>
          <w:color w:val="000000" w:themeColor="text1"/>
          <w:spacing w:val="0"/>
        </w:rPr>
      </w:pPr>
      <w:r w:rsidRPr="00781B2C">
        <w:rPr>
          <w:rFonts w:asciiTheme="minorHAnsi" w:hAnsiTheme="minorHAnsi"/>
          <w:b w:val="0"/>
          <w:color w:val="000000" w:themeColor="text1"/>
          <w:spacing w:val="0"/>
        </w:rPr>
        <w:tab/>
        <w:t xml:space="preserve">Organiziranim skupljanjem i odvozom otpada obuhvaćena su sva naselja Općine Bukovlje, čime je obuhvaćeno 100% stanovništva Općine Bukovlje, odnosno sve fizičke i pravne osobe. </w:t>
      </w:r>
    </w:p>
    <w:p w14:paraId="7289DD28" w14:textId="77777777" w:rsidR="00781B2C" w:rsidRPr="00781B2C" w:rsidRDefault="00781B2C" w:rsidP="00781B2C">
      <w:pPr>
        <w:pStyle w:val="Naslov2"/>
        <w:jc w:val="both"/>
        <w:rPr>
          <w:rFonts w:asciiTheme="minorHAnsi" w:hAnsiTheme="minorHAnsi"/>
          <w:b w:val="0"/>
          <w:color w:val="000000" w:themeColor="text1"/>
          <w:spacing w:val="0"/>
        </w:rPr>
      </w:pPr>
      <w:r w:rsidRPr="00781B2C">
        <w:rPr>
          <w:rFonts w:asciiTheme="minorHAnsi" w:hAnsiTheme="minorHAnsi"/>
          <w:b w:val="0"/>
          <w:color w:val="000000" w:themeColor="text1"/>
          <w:spacing w:val="0"/>
        </w:rPr>
        <w:tab/>
        <w:t>Koncesiju za sakupljanje i odvoz otpada na području općine Bukovlje ima tvrtka Jakob Becker  d.o.o. iz Gornje Vrbe, a prijem je do 1. travnja 2022. vršilo Odlagalište d.o.o. iz Nove Gradiške, a od 1. travnja 2022. godine na dalje prijem vrši odlagalište „Stara Ciglana“ u gradu Županji.</w:t>
      </w:r>
    </w:p>
    <w:p w14:paraId="2DF631C8" w14:textId="77777777" w:rsidR="00781B2C" w:rsidRPr="00781B2C" w:rsidRDefault="00781B2C" w:rsidP="00781B2C">
      <w:pPr>
        <w:pStyle w:val="Naslov2"/>
        <w:jc w:val="both"/>
        <w:rPr>
          <w:rFonts w:asciiTheme="minorHAnsi" w:hAnsiTheme="minorHAnsi"/>
          <w:b w:val="0"/>
          <w:color w:val="000000" w:themeColor="text1"/>
          <w:spacing w:val="0"/>
        </w:rPr>
      </w:pPr>
      <w:r w:rsidRPr="00781B2C">
        <w:rPr>
          <w:rFonts w:asciiTheme="minorHAnsi" w:hAnsiTheme="minorHAnsi"/>
          <w:b w:val="0"/>
          <w:color w:val="000000" w:themeColor="text1"/>
          <w:spacing w:val="0"/>
        </w:rPr>
        <w:tab/>
        <w:t xml:space="preserve">Plan gospodarenja otpadom za razdoblje od 2018. – 2023. godine donesen je na 14. sjednici Općinskoga vijeća Općine Bukovlje održanoj 29. ožujka. 2019. godine izrađen po izrađivaču ASPIRA d.o.o. za savjetovanje i usluge iz Slavonskog Broda, u svibnju 2018. godine, po dobivenoj prethodnoj </w:t>
      </w:r>
      <w:r w:rsidRPr="00781B2C">
        <w:rPr>
          <w:rFonts w:asciiTheme="minorHAnsi" w:hAnsiTheme="minorHAnsi"/>
          <w:b w:val="0"/>
          <w:color w:val="000000" w:themeColor="text1"/>
          <w:spacing w:val="0"/>
        </w:rPr>
        <w:lastRenderedPageBreak/>
        <w:t>suglasnosti Brodsko-posavske županije, Upravnog odjela za komunalno gospodarstvo i zaštitu okoliša, KLASA: 351-01/19-01/10 URBROJ: 2178/1-03-19-1 od 25. veljače 2019. godine.</w:t>
      </w:r>
    </w:p>
    <w:p w14:paraId="58E08F03" w14:textId="77777777" w:rsidR="00781B2C" w:rsidRPr="00781B2C" w:rsidRDefault="00781B2C" w:rsidP="00781B2C">
      <w:pPr>
        <w:pStyle w:val="Naslov2"/>
        <w:jc w:val="both"/>
        <w:rPr>
          <w:rFonts w:asciiTheme="minorHAnsi" w:hAnsiTheme="minorHAnsi"/>
          <w:b w:val="0"/>
          <w:color w:val="000000" w:themeColor="text1"/>
          <w:spacing w:val="0"/>
        </w:rPr>
      </w:pPr>
      <w:r w:rsidRPr="00781B2C">
        <w:rPr>
          <w:rFonts w:asciiTheme="minorHAnsi" w:hAnsiTheme="minorHAnsi"/>
          <w:b w:val="0"/>
          <w:color w:val="000000" w:themeColor="text1"/>
          <w:spacing w:val="0"/>
        </w:rPr>
        <w:tab/>
        <w:t>Javni uvid u nacrt Plana održan je od 21. svibnja 2018. godine do 20. lipnja 2018. godine, u skladu s člankom 22. Zakona o održivom gospodarenju otpadom.</w:t>
      </w:r>
    </w:p>
    <w:p w14:paraId="39DB3943" w14:textId="77777777" w:rsidR="00781B2C" w:rsidRPr="00781B2C" w:rsidRDefault="00781B2C" w:rsidP="00781B2C">
      <w:pPr>
        <w:pStyle w:val="Naslov2"/>
        <w:jc w:val="both"/>
        <w:rPr>
          <w:rFonts w:asciiTheme="minorHAnsi" w:hAnsiTheme="minorHAnsi"/>
          <w:b w:val="0"/>
          <w:color w:val="000000" w:themeColor="text1"/>
          <w:spacing w:val="0"/>
        </w:rPr>
      </w:pPr>
      <w:r w:rsidRPr="00781B2C">
        <w:rPr>
          <w:rFonts w:asciiTheme="minorHAnsi" w:hAnsiTheme="minorHAnsi"/>
          <w:b w:val="0"/>
          <w:color w:val="000000" w:themeColor="text1"/>
          <w:spacing w:val="0"/>
        </w:rPr>
        <w:tab/>
        <w:t>Dakle, 2018. godina  iskorištena je za  postupanje sukladno novoj zakonskoj regulativi radi osiguranja uvjeta za odvojeno prikupljanje otpada, sprječavanju nekontroliranog odbacivanja otpada u okoliš, podizanju svijesti građana o aktivnoj ulozi svakog  pojedinca i svih zajedno u čuvanju okoliša, kvalitetnijeg življenja u sklopu prirodom danog okruženja.</w:t>
      </w:r>
    </w:p>
    <w:p w14:paraId="2A308AA5" w14:textId="26D53536" w:rsidR="00781B2C" w:rsidRPr="00781B2C" w:rsidRDefault="00781B2C" w:rsidP="00781B2C">
      <w:pPr>
        <w:pStyle w:val="Naslov2"/>
        <w:jc w:val="both"/>
        <w:rPr>
          <w:rFonts w:asciiTheme="minorHAnsi" w:hAnsiTheme="minorHAnsi"/>
          <w:b w:val="0"/>
          <w:color w:val="000000" w:themeColor="text1"/>
          <w:spacing w:val="0"/>
        </w:rPr>
      </w:pPr>
      <w:r w:rsidRPr="00781B2C">
        <w:rPr>
          <w:rFonts w:asciiTheme="minorHAnsi" w:hAnsiTheme="minorHAnsi"/>
          <w:b w:val="0"/>
          <w:color w:val="000000" w:themeColor="text1"/>
          <w:spacing w:val="0"/>
        </w:rPr>
        <w:tab/>
      </w:r>
      <w:r w:rsidRPr="009430C4">
        <w:rPr>
          <w:rFonts w:asciiTheme="minorHAnsi" w:hAnsiTheme="minorHAnsi"/>
          <w:b w:val="0"/>
          <w:color w:val="000000" w:themeColor="text1"/>
          <w:spacing w:val="0"/>
        </w:rPr>
        <w:t xml:space="preserve">Na </w:t>
      </w:r>
      <w:r w:rsidR="00CB5701">
        <w:rPr>
          <w:rFonts w:asciiTheme="minorHAnsi" w:hAnsiTheme="minorHAnsi"/>
          <w:b w:val="0"/>
          <w:color w:val="000000" w:themeColor="text1"/>
          <w:spacing w:val="0"/>
        </w:rPr>
        <w:t>2</w:t>
      </w:r>
      <w:r w:rsidR="00A6588C">
        <w:rPr>
          <w:rFonts w:asciiTheme="minorHAnsi" w:hAnsiTheme="minorHAnsi"/>
          <w:b w:val="0"/>
          <w:color w:val="000000" w:themeColor="text1"/>
          <w:spacing w:val="0"/>
        </w:rPr>
        <w:t>7</w:t>
      </w:r>
      <w:r w:rsidRPr="009430C4">
        <w:rPr>
          <w:rFonts w:asciiTheme="minorHAnsi" w:hAnsiTheme="minorHAnsi"/>
          <w:b w:val="0"/>
          <w:color w:val="000000" w:themeColor="text1"/>
          <w:spacing w:val="0"/>
        </w:rPr>
        <w:t xml:space="preserve">. redovnoj sjednici Općinskog vijeća održanoj dana </w:t>
      </w:r>
      <w:r w:rsidR="00A6588C">
        <w:rPr>
          <w:rFonts w:asciiTheme="minorHAnsi" w:hAnsiTheme="minorHAnsi"/>
          <w:b w:val="0"/>
          <w:color w:val="000000" w:themeColor="text1"/>
          <w:spacing w:val="0"/>
        </w:rPr>
        <w:t>12</w:t>
      </w:r>
      <w:r w:rsidRPr="009430C4">
        <w:rPr>
          <w:rFonts w:asciiTheme="minorHAnsi" w:hAnsiTheme="minorHAnsi"/>
          <w:b w:val="0"/>
          <w:color w:val="000000" w:themeColor="text1"/>
          <w:spacing w:val="0"/>
        </w:rPr>
        <w:t>. ožujka 202</w:t>
      </w:r>
      <w:r w:rsidR="00A6588C">
        <w:rPr>
          <w:rFonts w:asciiTheme="minorHAnsi" w:hAnsiTheme="minorHAnsi"/>
          <w:b w:val="0"/>
          <w:color w:val="000000" w:themeColor="text1"/>
          <w:spacing w:val="0"/>
        </w:rPr>
        <w:t>5</w:t>
      </w:r>
      <w:r w:rsidRPr="009430C4">
        <w:rPr>
          <w:rFonts w:asciiTheme="minorHAnsi" w:hAnsiTheme="minorHAnsi"/>
          <w:b w:val="0"/>
          <w:color w:val="000000" w:themeColor="text1"/>
          <w:spacing w:val="0"/>
        </w:rPr>
        <w:t>. godine u zakonom propisanom roku Općinskom vijeću je podneseno Izvješće o izvršenju Plana gospodarenja otpadom za 202</w:t>
      </w:r>
      <w:r w:rsidR="00A6588C">
        <w:rPr>
          <w:rFonts w:asciiTheme="minorHAnsi" w:hAnsiTheme="minorHAnsi"/>
          <w:b w:val="0"/>
          <w:color w:val="000000" w:themeColor="text1"/>
          <w:spacing w:val="0"/>
        </w:rPr>
        <w:t>4</w:t>
      </w:r>
      <w:r w:rsidRPr="009430C4">
        <w:rPr>
          <w:rFonts w:asciiTheme="minorHAnsi" w:hAnsiTheme="minorHAnsi"/>
          <w:b w:val="0"/>
          <w:color w:val="000000" w:themeColor="text1"/>
          <w:spacing w:val="0"/>
        </w:rPr>
        <w:t>. godinu. Zaključak o prihvaćanju Izvješća o izvršenju PGO za prethodnu godinu</w:t>
      </w:r>
      <w:r w:rsidR="009430C4">
        <w:rPr>
          <w:rFonts w:asciiTheme="minorHAnsi" w:hAnsiTheme="minorHAnsi"/>
          <w:b w:val="0"/>
          <w:color w:val="000000" w:themeColor="text1"/>
          <w:spacing w:val="0"/>
        </w:rPr>
        <w:t xml:space="preserve"> usvojen je</w:t>
      </w:r>
      <w:r w:rsidRPr="009430C4">
        <w:rPr>
          <w:rFonts w:asciiTheme="minorHAnsi" w:hAnsiTheme="minorHAnsi"/>
          <w:b w:val="0"/>
          <w:color w:val="000000" w:themeColor="text1"/>
          <w:spacing w:val="0"/>
        </w:rPr>
        <w:t xml:space="preserve"> pod rednim brojem </w:t>
      </w:r>
      <w:r w:rsidR="00A6588C">
        <w:rPr>
          <w:rFonts w:asciiTheme="minorHAnsi" w:hAnsiTheme="minorHAnsi"/>
          <w:b w:val="0"/>
          <w:color w:val="000000" w:themeColor="text1"/>
          <w:spacing w:val="0"/>
        </w:rPr>
        <w:t>4</w:t>
      </w:r>
      <w:r w:rsidRPr="009430C4">
        <w:rPr>
          <w:rFonts w:asciiTheme="minorHAnsi" w:hAnsiTheme="minorHAnsi"/>
          <w:b w:val="0"/>
          <w:color w:val="000000" w:themeColor="text1"/>
          <w:spacing w:val="0"/>
        </w:rPr>
        <w:t>.a) dnevnog reda sjednice predstavničkog tijela.</w:t>
      </w:r>
    </w:p>
    <w:p w14:paraId="2343A479" w14:textId="7BA58962" w:rsidR="00781B2C" w:rsidRPr="00781B2C" w:rsidRDefault="00781B2C" w:rsidP="00781B2C">
      <w:pPr>
        <w:pStyle w:val="Naslov2"/>
        <w:jc w:val="both"/>
        <w:rPr>
          <w:rFonts w:asciiTheme="minorHAnsi" w:hAnsiTheme="minorHAnsi"/>
          <w:b w:val="0"/>
          <w:color w:val="000000" w:themeColor="text1"/>
          <w:spacing w:val="0"/>
        </w:rPr>
      </w:pPr>
      <w:r w:rsidRPr="00781B2C">
        <w:rPr>
          <w:rFonts w:asciiTheme="minorHAnsi" w:hAnsiTheme="minorHAnsi"/>
          <w:b w:val="0"/>
          <w:color w:val="000000" w:themeColor="text1"/>
          <w:spacing w:val="0"/>
        </w:rPr>
        <w:tab/>
      </w:r>
      <w:r w:rsidRPr="009E06F1">
        <w:rPr>
          <w:rFonts w:asciiTheme="minorHAnsi" w:hAnsiTheme="minorHAnsi"/>
          <w:b w:val="0"/>
          <w:color w:val="000000" w:themeColor="text1"/>
          <w:spacing w:val="0"/>
        </w:rPr>
        <w:t>Izvješće /kao akt/ Načelnika Općine Bukovlje o izvršenju Plana gospodarenja otpadom Općine Bukovlje za 202</w:t>
      </w:r>
      <w:r w:rsidR="00A6588C">
        <w:rPr>
          <w:rFonts w:asciiTheme="minorHAnsi" w:hAnsiTheme="minorHAnsi"/>
          <w:b w:val="0"/>
          <w:color w:val="000000" w:themeColor="text1"/>
          <w:spacing w:val="0"/>
        </w:rPr>
        <w:t>4</w:t>
      </w:r>
      <w:r w:rsidRPr="009E06F1">
        <w:rPr>
          <w:rFonts w:asciiTheme="minorHAnsi" w:hAnsiTheme="minorHAnsi"/>
          <w:b w:val="0"/>
          <w:color w:val="000000" w:themeColor="text1"/>
          <w:spacing w:val="0"/>
        </w:rPr>
        <w:t>. godinu, KLASA: 351-01/2</w:t>
      </w:r>
      <w:r w:rsidR="00A6588C">
        <w:rPr>
          <w:rFonts w:asciiTheme="minorHAnsi" w:hAnsiTheme="minorHAnsi"/>
          <w:b w:val="0"/>
          <w:color w:val="000000" w:themeColor="text1"/>
          <w:spacing w:val="0"/>
        </w:rPr>
        <w:t>5</w:t>
      </w:r>
      <w:r w:rsidRPr="009E06F1">
        <w:rPr>
          <w:rFonts w:asciiTheme="minorHAnsi" w:hAnsiTheme="minorHAnsi"/>
          <w:b w:val="0"/>
          <w:color w:val="000000" w:themeColor="text1"/>
          <w:spacing w:val="0"/>
        </w:rPr>
        <w:t>-01/</w:t>
      </w:r>
      <w:r w:rsidR="00FC6A67">
        <w:rPr>
          <w:rFonts w:asciiTheme="minorHAnsi" w:hAnsiTheme="minorHAnsi"/>
          <w:b w:val="0"/>
          <w:color w:val="000000" w:themeColor="text1"/>
          <w:spacing w:val="0"/>
        </w:rPr>
        <w:t>4</w:t>
      </w:r>
      <w:r w:rsidRPr="009E06F1">
        <w:rPr>
          <w:rFonts w:asciiTheme="minorHAnsi" w:hAnsiTheme="minorHAnsi"/>
          <w:b w:val="0"/>
          <w:color w:val="000000" w:themeColor="text1"/>
          <w:spacing w:val="0"/>
        </w:rPr>
        <w:t>; URBROJ: 2178</w:t>
      </w:r>
      <w:r w:rsidR="009430C4" w:rsidRPr="009E06F1">
        <w:rPr>
          <w:rFonts w:asciiTheme="minorHAnsi" w:hAnsiTheme="minorHAnsi"/>
          <w:b w:val="0"/>
          <w:color w:val="000000" w:themeColor="text1"/>
          <w:spacing w:val="0"/>
        </w:rPr>
        <w:t>-</w:t>
      </w:r>
      <w:r w:rsidRPr="009E06F1">
        <w:rPr>
          <w:rFonts w:asciiTheme="minorHAnsi" w:hAnsiTheme="minorHAnsi"/>
          <w:b w:val="0"/>
          <w:color w:val="000000" w:themeColor="text1"/>
          <w:spacing w:val="0"/>
        </w:rPr>
        <w:t>25-01-2</w:t>
      </w:r>
      <w:r w:rsidR="00FC6A67">
        <w:rPr>
          <w:rFonts w:asciiTheme="minorHAnsi" w:hAnsiTheme="minorHAnsi"/>
          <w:b w:val="0"/>
          <w:color w:val="000000" w:themeColor="text1"/>
          <w:spacing w:val="0"/>
        </w:rPr>
        <w:t>5</w:t>
      </w:r>
      <w:r w:rsidRPr="009E06F1">
        <w:rPr>
          <w:rFonts w:asciiTheme="minorHAnsi" w:hAnsiTheme="minorHAnsi"/>
          <w:b w:val="0"/>
          <w:color w:val="000000" w:themeColor="text1"/>
          <w:spacing w:val="0"/>
        </w:rPr>
        <w:t xml:space="preserve">-1 od dana </w:t>
      </w:r>
      <w:r w:rsidR="00FC6A67">
        <w:rPr>
          <w:rFonts w:asciiTheme="minorHAnsi" w:hAnsiTheme="minorHAnsi"/>
          <w:b w:val="0"/>
          <w:color w:val="000000" w:themeColor="text1"/>
          <w:spacing w:val="0"/>
        </w:rPr>
        <w:t>4</w:t>
      </w:r>
      <w:r w:rsidRPr="009E06F1">
        <w:rPr>
          <w:rFonts w:asciiTheme="minorHAnsi" w:hAnsiTheme="minorHAnsi"/>
          <w:b w:val="0"/>
          <w:color w:val="000000" w:themeColor="text1"/>
          <w:spacing w:val="0"/>
        </w:rPr>
        <w:t xml:space="preserve">. </w:t>
      </w:r>
      <w:r w:rsidR="00FC6A67">
        <w:rPr>
          <w:rFonts w:asciiTheme="minorHAnsi" w:hAnsiTheme="minorHAnsi"/>
          <w:b w:val="0"/>
          <w:color w:val="000000" w:themeColor="text1"/>
          <w:spacing w:val="0"/>
        </w:rPr>
        <w:t>ožujka</w:t>
      </w:r>
      <w:r w:rsidRPr="009E06F1">
        <w:rPr>
          <w:rFonts w:asciiTheme="minorHAnsi" w:hAnsiTheme="minorHAnsi"/>
          <w:b w:val="0"/>
          <w:color w:val="000000" w:themeColor="text1"/>
          <w:spacing w:val="0"/>
        </w:rPr>
        <w:t xml:space="preserve"> 202</w:t>
      </w:r>
      <w:r w:rsidR="00FC6A67">
        <w:rPr>
          <w:rFonts w:asciiTheme="minorHAnsi" w:hAnsiTheme="minorHAnsi"/>
          <w:b w:val="0"/>
          <w:color w:val="000000" w:themeColor="text1"/>
          <w:spacing w:val="0"/>
        </w:rPr>
        <w:t>5</w:t>
      </w:r>
      <w:r w:rsidRPr="009E06F1">
        <w:rPr>
          <w:rFonts w:asciiTheme="minorHAnsi" w:hAnsiTheme="minorHAnsi"/>
          <w:b w:val="0"/>
          <w:color w:val="000000" w:themeColor="text1"/>
          <w:spacing w:val="0"/>
        </w:rPr>
        <w:t>. godine te Zaključak /kao akt/ Općinskog vijeća Općine Bukovlje o prihvaćanju Godišnjeg Izvješća o provedbi Plana gospodarenja otpadom  Općine Bukovlje za 202</w:t>
      </w:r>
      <w:r w:rsidR="00FC6A67">
        <w:rPr>
          <w:rFonts w:asciiTheme="minorHAnsi" w:hAnsiTheme="minorHAnsi"/>
          <w:b w:val="0"/>
          <w:color w:val="000000" w:themeColor="text1"/>
          <w:spacing w:val="0"/>
        </w:rPr>
        <w:t>4</w:t>
      </w:r>
      <w:r w:rsidRPr="009E06F1">
        <w:rPr>
          <w:rFonts w:asciiTheme="minorHAnsi" w:hAnsiTheme="minorHAnsi"/>
          <w:b w:val="0"/>
          <w:color w:val="000000" w:themeColor="text1"/>
          <w:spacing w:val="0"/>
        </w:rPr>
        <w:t>. godinu, KLASA: 351-01/2</w:t>
      </w:r>
      <w:r w:rsidR="00FC6A67">
        <w:rPr>
          <w:rFonts w:asciiTheme="minorHAnsi" w:hAnsiTheme="minorHAnsi"/>
          <w:b w:val="0"/>
          <w:color w:val="000000" w:themeColor="text1"/>
          <w:spacing w:val="0"/>
        </w:rPr>
        <w:t>5</w:t>
      </w:r>
      <w:r w:rsidRPr="009E06F1">
        <w:rPr>
          <w:rFonts w:asciiTheme="minorHAnsi" w:hAnsiTheme="minorHAnsi"/>
          <w:b w:val="0"/>
          <w:color w:val="000000" w:themeColor="text1"/>
          <w:spacing w:val="0"/>
        </w:rPr>
        <w:t>-01/</w:t>
      </w:r>
      <w:r w:rsidR="00FC6A67">
        <w:rPr>
          <w:rFonts w:asciiTheme="minorHAnsi" w:hAnsiTheme="minorHAnsi"/>
          <w:b w:val="0"/>
          <w:color w:val="000000" w:themeColor="text1"/>
          <w:spacing w:val="0"/>
        </w:rPr>
        <w:t>4</w:t>
      </w:r>
      <w:r w:rsidRPr="009E06F1">
        <w:rPr>
          <w:rFonts w:asciiTheme="minorHAnsi" w:hAnsiTheme="minorHAnsi"/>
          <w:b w:val="0"/>
          <w:color w:val="000000" w:themeColor="text1"/>
          <w:spacing w:val="0"/>
        </w:rPr>
        <w:t>; URBROJ: 2178</w:t>
      </w:r>
      <w:r w:rsidR="009430C4" w:rsidRPr="009E06F1">
        <w:rPr>
          <w:rFonts w:asciiTheme="minorHAnsi" w:hAnsiTheme="minorHAnsi"/>
          <w:b w:val="0"/>
          <w:color w:val="000000" w:themeColor="text1"/>
          <w:spacing w:val="0"/>
        </w:rPr>
        <w:t>-</w:t>
      </w:r>
      <w:r w:rsidRPr="009E06F1">
        <w:rPr>
          <w:rFonts w:asciiTheme="minorHAnsi" w:hAnsiTheme="minorHAnsi"/>
          <w:b w:val="0"/>
          <w:color w:val="000000" w:themeColor="text1"/>
          <w:spacing w:val="0"/>
        </w:rPr>
        <w:t>25-02-2</w:t>
      </w:r>
      <w:r w:rsidR="00FC6A67">
        <w:rPr>
          <w:rFonts w:asciiTheme="minorHAnsi" w:hAnsiTheme="minorHAnsi"/>
          <w:b w:val="0"/>
          <w:color w:val="000000" w:themeColor="text1"/>
          <w:spacing w:val="0"/>
        </w:rPr>
        <w:t>5</w:t>
      </w:r>
      <w:r w:rsidRPr="009E06F1">
        <w:rPr>
          <w:rFonts w:asciiTheme="minorHAnsi" w:hAnsiTheme="minorHAnsi"/>
          <w:b w:val="0"/>
          <w:color w:val="000000" w:themeColor="text1"/>
          <w:spacing w:val="0"/>
        </w:rPr>
        <w:t xml:space="preserve">-2 od dana </w:t>
      </w:r>
      <w:r w:rsidR="00FC6A67">
        <w:rPr>
          <w:rFonts w:asciiTheme="minorHAnsi" w:hAnsiTheme="minorHAnsi"/>
          <w:b w:val="0"/>
          <w:color w:val="000000" w:themeColor="text1"/>
          <w:spacing w:val="0"/>
        </w:rPr>
        <w:t>12</w:t>
      </w:r>
      <w:r w:rsidRPr="009E06F1">
        <w:rPr>
          <w:rFonts w:asciiTheme="minorHAnsi" w:hAnsiTheme="minorHAnsi"/>
          <w:b w:val="0"/>
          <w:color w:val="000000" w:themeColor="text1"/>
          <w:spacing w:val="0"/>
        </w:rPr>
        <w:t>. ožujka 202</w:t>
      </w:r>
      <w:r w:rsidR="00FC6A67">
        <w:rPr>
          <w:rFonts w:asciiTheme="minorHAnsi" w:hAnsiTheme="minorHAnsi"/>
          <w:b w:val="0"/>
          <w:color w:val="000000" w:themeColor="text1"/>
          <w:spacing w:val="0"/>
        </w:rPr>
        <w:t>5</w:t>
      </w:r>
      <w:r w:rsidRPr="009E06F1">
        <w:rPr>
          <w:rFonts w:asciiTheme="minorHAnsi" w:hAnsiTheme="minorHAnsi"/>
          <w:b w:val="0"/>
          <w:color w:val="000000" w:themeColor="text1"/>
          <w:spacing w:val="0"/>
        </w:rPr>
        <w:t>. godine.</w:t>
      </w:r>
    </w:p>
    <w:p w14:paraId="75098933" w14:textId="52D62A99" w:rsidR="00781B2C" w:rsidRPr="00781B2C" w:rsidRDefault="00781B2C" w:rsidP="00781B2C">
      <w:pPr>
        <w:pStyle w:val="Naslov2"/>
        <w:jc w:val="both"/>
        <w:rPr>
          <w:rFonts w:asciiTheme="minorHAnsi" w:hAnsiTheme="minorHAnsi"/>
          <w:b w:val="0"/>
          <w:color w:val="000000" w:themeColor="text1"/>
          <w:spacing w:val="0"/>
        </w:rPr>
      </w:pPr>
      <w:r w:rsidRPr="00781B2C">
        <w:rPr>
          <w:rFonts w:asciiTheme="minorHAnsi" w:hAnsiTheme="minorHAnsi"/>
          <w:b w:val="0"/>
          <w:color w:val="000000" w:themeColor="text1"/>
          <w:spacing w:val="0"/>
        </w:rPr>
        <w:tab/>
      </w:r>
      <w:r w:rsidRPr="009E06F1">
        <w:rPr>
          <w:rFonts w:asciiTheme="minorHAnsi" w:hAnsiTheme="minorHAnsi"/>
          <w:b w:val="0"/>
          <w:color w:val="000000" w:themeColor="text1"/>
          <w:spacing w:val="0"/>
        </w:rPr>
        <w:t xml:space="preserve">Odmah nakon naprijed navedene sjednice Općinskog vijeća akti se dostavljaju  na objavu u općinskom službenom glasilu „Službeni vjesnik Brodsko-posavske županije“ broj </w:t>
      </w:r>
      <w:r w:rsidR="00FC6A67">
        <w:rPr>
          <w:rFonts w:asciiTheme="minorHAnsi" w:hAnsiTheme="minorHAnsi"/>
          <w:b w:val="0"/>
          <w:color w:val="000000" w:themeColor="text1"/>
          <w:spacing w:val="0"/>
        </w:rPr>
        <w:t>6/25</w:t>
      </w:r>
      <w:r w:rsidRPr="009E06F1">
        <w:rPr>
          <w:rFonts w:asciiTheme="minorHAnsi" w:hAnsiTheme="minorHAnsi"/>
          <w:b w:val="0"/>
          <w:color w:val="000000" w:themeColor="text1"/>
          <w:spacing w:val="0"/>
        </w:rPr>
        <w:t>.</w:t>
      </w:r>
    </w:p>
    <w:p w14:paraId="09E1622A" w14:textId="3706584F" w:rsidR="00781B2C" w:rsidRPr="00781B2C" w:rsidRDefault="00781B2C" w:rsidP="00781B2C">
      <w:pPr>
        <w:pStyle w:val="Naslov2"/>
        <w:jc w:val="both"/>
        <w:rPr>
          <w:rFonts w:asciiTheme="minorHAnsi" w:hAnsiTheme="minorHAnsi"/>
          <w:b w:val="0"/>
          <w:color w:val="000000" w:themeColor="text1"/>
          <w:spacing w:val="0"/>
        </w:rPr>
      </w:pPr>
      <w:r w:rsidRPr="00781B2C">
        <w:rPr>
          <w:rFonts w:asciiTheme="minorHAnsi" w:hAnsiTheme="minorHAnsi"/>
          <w:b w:val="0"/>
          <w:color w:val="000000" w:themeColor="text1"/>
          <w:spacing w:val="0"/>
        </w:rPr>
        <w:tab/>
        <w:t>Stavkom 3. članka 173. Zakona o gospodarenju otpadom („Narodne novine“, broj 84/21</w:t>
      </w:r>
      <w:r w:rsidR="00822501">
        <w:rPr>
          <w:rFonts w:asciiTheme="minorHAnsi" w:hAnsiTheme="minorHAnsi"/>
          <w:b w:val="0"/>
          <w:color w:val="000000" w:themeColor="text1"/>
          <w:spacing w:val="0"/>
        </w:rPr>
        <w:t>, 142/23</w:t>
      </w:r>
      <w:r w:rsidRPr="00781B2C">
        <w:rPr>
          <w:rFonts w:asciiTheme="minorHAnsi" w:hAnsiTheme="minorHAnsi"/>
          <w:b w:val="0"/>
          <w:color w:val="000000" w:themeColor="text1"/>
          <w:spacing w:val="0"/>
        </w:rPr>
        <w:t>) propisano je da jedinica lokalne samouprave dostavlja godišnje izvješće o provedbi Plana gospodarenja otpadom jedinici područne (regionalne) samouprave do 31. ožujka tekuće godine za prethodnu kalendarsku godinu i objavljuje ga u svom službenom glasilu.</w:t>
      </w:r>
    </w:p>
    <w:p w14:paraId="267FA9D2" w14:textId="68FE4582" w:rsidR="00781B2C" w:rsidRPr="00781B2C" w:rsidRDefault="00781B2C" w:rsidP="00730638">
      <w:pPr>
        <w:pStyle w:val="Naslov2"/>
        <w:ind w:firstLine="709"/>
        <w:jc w:val="both"/>
        <w:rPr>
          <w:rFonts w:asciiTheme="minorHAnsi" w:hAnsiTheme="minorHAnsi"/>
          <w:b w:val="0"/>
          <w:color w:val="000000" w:themeColor="text1"/>
          <w:spacing w:val="0"/>
        </w:rPr>
      </w:pPr>
      <w:r w:rsidRPr="00781B2C">
        <w:rPr>
          <w:rFonts w:asciiTheme="minorHAnsi" w:hAnsiTheme="minorHAnsi"/>
          <w:b w:val="0"/>
          <w:color w:val="000000" w:themeColor="text1"/>
          <w:spacing w:val="0"/>
        </w:rPr>
        <w:t>Stavkom 4. članka 173. Zakona o gospodarenju otpadom („Narodne novine“, broj 84/21</w:t>
      </w:r>
      <w:r w:rsidR="00210D9F">
        <w:rPr>
          <w:rFonts w:asciiTheme="minorHAnsi" w:hAnsiTheme="minorHAnsi"/>
          <w:b w:val="0"/>
          <w:color w:val="000000" w:themeColor="text1"/>
          <w:spacing w:val="0"/>
        </w:rPr>
        <w:t>, 142/23</w:t>
      </w:r>
      <w:r w:rsidRPr="00781B2C">
        <w:rPr>
          <w:rFonts w:asciiTheme="minorHAnsi" w:hAnsiTheme="minorHAnsi"/>
          <w:b w:val="0"/>
          <w:color w:val="000000" w:themeColor="text1"/>
          <w:spacing w:val="0"/>
        </w:rPr>
        <w:t>) propisano je da jedinica lokalne samouprave dostavlja godišnje izvješće o provedbi Plana gospodarenja otpadom jedinici područne (regionalne) samouprave iz stavka 3. istog članka do 31. ožujka tekuće godine za prethodnu kalendarsku godinu, a dostavlja ga  Ministarstvu i objavljuje ga u svom službenom glasilu i na svojim mrežnim stranicama do 31. svibnja tekuće godine za prethodnu kalendarsku godinu.</w:t>
      </w:r>
    </w:p>
    <w:p w14:paraId="68E98580" w14:textId="00AD8137" w:rsidR="00781B2C" w:rsidRPr="00781B2C" w:rsidRDefault="00781B2C" w:rsidP="00730638">
      <w:pPr>
        <w:pStyle w:val="Naslov2"/>
        <w:ind w:firstLine="709"/>
        <w:jc w:val="both"/>
        <w:rPr>
          <w:rFonts w:asciiTheme="minorHAnsi" w:hAnsiTheme="minorHAnsi"/>
          <w:b w:val="0"/>
          <w:color w:val="000000" w:themeColor="text1"/>
          <w:spacing w:val="0"/>
        </w:rPr>
      </w:pPr>
      <w:r w:rsidRPr="00E40761">
        <w:rPr>
          <w:rFonts w:asciiTheme="minorHAnsi" w:hAnsiTheme="minorHAnsi"/>
          <w:b w:val="0"/>
          <w:color w:val="000000" w:themeColor="text1"/>
          <w:spacing w:val="0"/>
        </w:rPr>
        <w:t>Člankom 173. Zakona o gospodarenju otpadom („Narodne novine“, broj 84/21</w:t>
      </w:r>
      <w:r w:rsidR="00210D9F">
        <w:rPr>
          <w:rFonts w:asciiTheme="minorHAnsi" w:hAnsiTheme="minorHAnsi"/>
          <w:b w:val="0"/>
          <w:color w:val="000000" w:themeColor="text1"/>
          <w:spacing w:val="0"/>
        </w:rPr>
        <w:t>, 142/23</w:t>
      </w:r>
      <w:r w:rsidRPr="00E40761">
        <w:rPr>
          <w:rFonts w:asciiTheme="minorHAnsi" w:hAnsiTheme="minorHAnsi"/>
          <w:b w:val="0"/>
          <w:color w:val="000000" w:themeColor="text1"/>
          <w:spacing w:val="0"/>
        </w:rPr>
        <w:t>) propisano je da Planovi gospodarenja otpadom jedinica lokalne samouprave i Grada Zagreba koji su doneseni na temelju Zakona o održivom gospodarenju otpadom („Narodne novine“, broj 94/13, 73/17., 14/19. i 98/19.) ostaju na snazi do donošenja Plana gospodarenja otpadom iz članka 111. Zakona o gospodarenju otpadom („Narodne novine“ broj 84/21</w:t>
      </w:r>
      <w:r w:rsidR="00210D9F">
        <w:rPr>
          <w:rFonts w:asciiTheme="minorHAnsi" w:hAnsiTheme="minorHAnsi"/>
          <w:b w:val="0"/>
          <w:color w:val="000000" w:themeColor="text1"/>
          <w:spacing w:val="0"/>
        </w:rPr>
        <w:t>, 142/23</w:t>
      </w:r>
      <w:r w:rsidRPr="00E40761">
        <w:rPr>
          <w:rFonts w:asciiTheme="minorHAnsi" w:hAnsiTheme="minorHAnsi"/>
          <w:b w:val="0"/>
          <w:color w:val="000000" w:themeColor="text1"/>
          <w:spacing w:val="0"/>
        </w:rPr>
        <w:t>)</w:t>
      </w:r>
      <w:r w:rsidR="00E40761" w:rsidRPr="00E40761">
        <w:rPr>
          <w:rFonts w:asciiTheme="minorHAnsi" w:hAnsiTheme="minorHAnsi"/>
          <w:b w:val="0"/>
          <w:color w:val="000000" w:themeColor="text1"/>
          <w:spacing w:val="0"/>
        </w:rPr>
        <w:t>.</w:t>
      </w:r>
    </w:p>
    <w:p w14:paraId="3C8201B8" w14:textId="77777777" w:rsidR="00781B2C" w:rsidRDefault="00781B2C" w:rsidP="00781B2C">
      <w:pPr>
        <w:pStyle w:val="Naslov2"/>
        <w:jc w:val="both"/>
        <w:rPr>
          <w:rFonts w:asciiTheme="minorHAnsi" w:hAnsiTheme="minorHAnsi"/>
          <w:b w:val="0"/>
          <w:color w:val="000000" w:themeColor="text1"/>
          <w:spacing w:val="0"/>
        </w:rPr>
      </w:pPr>
    </w:p>
    <w:p w14:paraId="6EBDDA68" w14:textId="77777777" w:rsidR="00730638" w:rsidRDefault="00730638" w:rsidP="00730638"/>
    <w:p w14:paraId="7195EFAE" w14:textId="77777777" w:rsidR="00730638" w:rsidRDefault="00730638" w:rsidP="00730638"/>
    <w:p w14:paraId="72EB0941" w14:textId="77777777" w:rsidR="00730638" w:rsidRDefault="00730638" w:rsidP="00730638"/>
    <w:p w14:paraId="47DD1292" w14:textId="77777777" w:rsidR="00730638" w:rsidRDefault="00730638" w:rsidP="00730638"/>
    <w:p w14:paraId="1C12A74C" w14:textId="77777777" w:rsidR="00730638" w:rsidRDefault="00730638" w:rsidP="00730638"/>
    <w:p w14:paraId="1F952F70" w14:textId="2F049878" w:rsidR="00730638" w:rsidRDefault="00730638" w:rsidP="00730638">
      <w:pPr>
        <w:pStyle w:val="Odlomakpopisa"/>
        <w:numPr>
          <w:ilvl w:val="0"/>
          <w:numId w:val="12"/>
        </w:numPr>
        <w:rPr>
          <w:rFonts w:asciiTheme="majorHAnsi" w:hAnsiTheme="majorHAnsi"/>
          <w:color w:val="D34817" w:themeColor="accent1"/>
          <w:sz w:val="32"/>
          <w:szCs w:val="32"/>
        </w:rPr>
      </w:pPr>
      <w:r>
        <w:rPr>
          <w:rFonts w:asciiTheme="majorHAnsi" w:hAnsiTheme="majorHAnsi"/>
          <w:color w:val="D34817" w:themeColor="accent1"/>
          <w:sz w:val="32"/>
          <w:szCs w:val="32"/>
        </w:rPr>
        <w:lastRenderedPageBreak/>
        <w:t>OBVEZE JEDINICE LOKALNE SAMOUPRAVE</w:t>
      </w:r>
    </w:p>
    <w:p w14:paraId="447CA325" w14:textId="77777777" w:rsidR="00730638" w:rsidRDefault="00730638" w:rsidP="00730638">
      <w:pPr>
        <w:spacing w:before="100" w:beforeAutospacing="1" w:after="100" w:afterAutospacing="1" w:line="240" w:lineRule="auto"/>
        <w:ind w:firstLine="360"/>
        <w:contextualSpacing/>
        <w:jc w:val="both"/>
        <w:rPr>
          <w:rFonts w:ascii="Times New Roman" w:eastAsia="Times New Roman" w:hAnsi="Times New Roman"/>
          <w:color w:val="auto"/>
          <w:sz w:val="24"/>
          <w:szCs w:val="24"/>
        </w:rPr>
      </w:pPr>
      <w:r w:rsidRPr="00730638">
        <w:rPr>
          <w:rFonts w:ascii="Times New Roman" w:eastAsia="Times New Roman" w:hAnsi="Times New Roman"/>
          <w:color w:val="auto"/>
          <w:sz w:val="24"/>
          <w:szCs w:val="24"/>
        </w:rPr>
        <w:t>Jedinica lokalne samouprave dužna je na svom području osigurati:</w:t>
      </w:r>
    </w:p>
    <w:p w14:paraId="65170668" w14:textId="77777777" w:rsidR="00730638" w:rsidRPr="00730638" w:rsidRDefault="00730638" w:rsidP="00730638">
      <w:pPr>
        <w:spacing w:before="100" w:beforeAutospacing="1" w:after="100" w:afterAutospacing="1" w:line="240" w:lineRule="auto"/>
        <w:ind w:firstLine="360"/>
        <w:contextualSpacing/>
        <w:jc w:val="both"/>
        <w:rPr>
          <w:rFonts w:ascii="Times New Roman" w:eastAsia="Times New Roman" w:hAnsi="Times New Roman"/>
          <w:b/>
          <w:color w:val="auto"/>
          <w:sz w:val="24"/>
          <w:szCs w:val="24"/>
        </w:rPr>
      </w:pPr>
    </w:p>
    <w:p w14:paraId="7C8B9CA7" w14:textId="77777777" w:rsidR="00730638" w:rsidRPr="00730638" w:rsidRDefault="00730638" w:rsidP="00730638">
      <w:pPr>
        <w:numPr>
          <w:ilvl w:val="0"/>
          <w:numId w:val="13"/>
        </w:numPr>
        <w:spacing w:after="0" w:line="240" w:lineRule="auto"/>
        <w:jc w:val="both"/>
        <w:rPr>
          <w:rFonts w:ascii="Times New Roman" w:eastAsia="Calibri" w:hAnsi="Times New Roman"/>
          <w:color w:val="auto"/>
          <w:sz w:val="24"/>
          <w:szCs w:val="24"/>
        </w:rPr>
      </w:pPr>
      <w:r w:rsidRPr="00730638">
        <w:rPr>
          <w:rFonts w:ascii="Times New Roman" w:eastAsia="Calibri" w:hAnsi="Times New Roman"/>
          <w:color w:val="auto"/>
          <w:sz w:val="24"/>
          <w:szCs w:val="24"/>
        </w:rPr>
        <w:t>javnu uslugu prikupljanja miješanog komunalnog otpada i biorazgradivog komunalnog otpada,</w:t>
      </w:r>
    </w:p>
    <w:p w14:paraId="1305A72F" w14:textId="77777777" w:rsidR="00730638" w:rsidRPr="00730638" w:rsidRDefault="00730638" w:rsidP="00730638">
      <w:pPr>
        <w:numPr>
          <w:ilvl w:val="0"/>
          <w:numId w:val="13"/>
        </w:numPr>
        <w:spacing w:after="0" w:line="240" w:lineRule="auto"/>
        <w:jc w:val="both"/>
        <w:rPr>
          <w:rFonts w:ascii="Times New Roman" w:eastAsia="Calibri" w:hAnsi="Times New Roman"/>
          <w:color w:val="auto"/>
          <w:sz w:val="24"/>
          <w:szCs w:val="24"/>
        </w:rPr>
      </w:pPr>
      <w:r w:rsidRPr="00730638">
        <w:rPr>
          <w:rFonts w:ascii="Times New Roman" w:eastAsia="Calibri" w:hAnsi="Times New Roman"/>
          <w:color w:val="auto"/>
          <w:sz w:val="24"/>
          <w:szCs w:val="24"/>
        </w:rPr>
        <w:t>odvojeno prikupljanje otpadnog papira, metala, stakla, plastike i tekstila te krupnog (glomaznog) komunalnog otpada,</w:t>
      </w:r>
    </w:p>
    <w:p w14:paraId="5AEB7AEF" w14:textId="77777777" w:rsidR="00730638" w:rsidRPr="00730638" w:rsidRDefault="00730638" w:rsidP="00730638">
      <w:pPr>
        <w:numPr>
          <w:ilvl w:val="0"/>
          <w:numId w:val="13"/>
        </w:numPr>
        <w:spacing w:after="0" w:line="240" w:lineRule="auto"/>
        <w:jc w:val="both"/>
        <w:rPr>
          <w:rFonts w:ascii="Times New Roman" w:eastAsia="Calibri" w:hAnsi="Times New Roman"/>
          <w:color w:val="auto"/>
          <w:sz w:val="24"/>
          <w:szCs w:val="24"/>
        </w:rPr>
      </w:pPr>
      <w:r w:rsidRPr="00730638">
        <w:rPr>
          <w:rFonts w:ascii="Times New Roman" w:eastAsia="Calibri" w:hAnsi="Times New Roman"/>
          <w:color w:val="auto"/>
          <w:sz w:val="24"/>
          <w:szCs w:val="24"/>
        </w:rPr>
        <w:t>sprječavanje odbacivanja otpada na način suprotan ovom Zakonu te uklanjanje tako odbačenog otpada,</w:t>
      </w:r>
    </w:p>
    <w:p w14:paraId="16D7F9E5" w14:textId="77777777" w:rsidR="00730638" w:rsidRPr="00730638" w:rsidRDefault="00730638" w:rsidP="00730638">
      <w:pPr>
        <w:numPr>
          <w:ilvl w:val="0"/>
          <w:numId w:val="13"/>
        </w:numPr>
        <w:spacing w:after="0" w:line="240" w:lineRule="auto"/>
        <w:jc w:val="both"/>
        <w:rPr>
          <w:rFonts w:ascii="Times New Roman" w:eastAsia="Calibri" w:hAnsi="Times New Roman"/>
          <w:color w:val="auto"/>
          <w:sz w:val="24"/>
          <w:szCs w:val="24"/>
        </w:rPr>
      </w:pPr>
      <w:r w:rsidRPr="00730638">
        <w:rPr>
          <w:rFonts w:ascii="Times New Roman" w:eastAsia="Calibri" w:hAnsi="Times New Roman"/>
          <w:color w:val="auto"/>
          <w:sz w:val="24"/>
          <w:szCs w:val="24"/>
        </w:rPr>
        <w:t>provedbu Plana,</w:t>
      </w:r>
    </w:p>
    <w:p w14:paraId="769A7C36" w14:textId="77777777" w:rsidR="00730638" w:rsidRPr="00730638" w:rsidRDefault="00730638" w:rsidP="00730638">
      <w:pPr>
        <w:numPr>
          <w:ilvl w:val="0"/>
          <w:numId w:val="13"/>
        </w:numPr>
        <w:spacing w:after="0" w:line="240" w:lineRule="auto"/>
        <w:jc w:val="both"/>
        <w:rPr>
          <w:rFonts w:ascii="Times New Roman" w:eastAsia="Calibri" w:hAnsi="Times New Roman"/>
          <w:color w:val="auto"/>
          <w:sz w:val="24"/>
          <w:szCs w:val="24"/>
        </w:rPr>
      </w:pPr>
      <w:r w:rsidRPr="00730638">
        <w:rPr>
          <w:rFonts w:ascii="Times New Roman" w:eastAsia="Calibri" w:hAnsi="Times New Roman"/>
          <w:color w:val="auto"/>
          <w:sz w:val="24"/>
          <w:szCs w:val="24"/>
        </w:rPr>
        <w:t>donošenje i provedbu Plana gospodarenja otpadom jedinice lokalne samouprave, odnosno ,</w:t>
      </w:r>
    </w:p>
    <w:p w14:paraId="1F9C2266" w14:textId="169FD11E" w:rsidR="00730638" w:rsidRPr="00730638" w:rsidRDefault="00730638" w:rsidP="00730638">
      <w:pPr>
        <w:numPr>
          <w:ilvl w:val="0"/>
          <w:numId w:val="13"/>
        </w:numPr>
        <w:spacing w:after="0" w:line="240" w:lineRule="auto"/>
        <w:jc w:val="both"/>
        <w:rPr>
          <w:rFonts w:ascii="Times New Roman" w:eastAsia="Calibri" w:hAnsi="Times New Roman"/>
          <w:color w:val="auto"/>
          <w:sz w:val="24"/>
          <w:szCs w:val="24"/>
        </w:rPr>
      </w:pPr>
      <w:r w:rsidRPr="00730638">
        <w:rPr>
          <w:rFonts w:ascii="Times New Roman" w:eastAsia="Calibri" w:hAnsi="Times New Roman"/>
          <w:color w:val="auto"/>
          <w:sz w:val="24"/>
          <w:szCs w:val="24"/>
        </w:rPr>
        <w:t>provođenje izobraz</w:t>
      </w:r>
      <w:r>
        <w:rPr>
          <w:rFonts w:ascii="Times New Roman" w:eastAsia="Calibri" w:hAnsi="Times New Roman"/>
          <w:color w:val="auto"/>
          <w:sz w:val="24"/>
          <w:szCs w:val="24"/>
        </w:rPr>
        <w:t>n</w:t>
      </w:r>
      <w:r w:rsidRPr="00730638">
        <w:rPr>
          <w:rFonts w:ascii="Times New Roman" w:eastAsia="Calibri" w:hAnsi="Times New Roman"/>
          <w:color w:val="auto"/>
          <w:sz w:val="24"/>
          <w:szCs w:val="24"/>
        </w:rPr>
        <w:t xml:space="preserve">o - informativnih aktivnosti na svom području, </w:t>
      </w:r>
    </w:p>
    <w:p w14:paraId="43E0636B" w14:textId="77777777" w:rsidR="00730638" w:rsidRPr="00730638" w:rsidRDefault="00730638" w:rsidP="00730638">
      <w:pPr>
        <w:numPr>
          <w:ilvl w:val="0"/>
          <w:numId w:val="13"/>
        </w:numPr>
        <w:spacing w:after="0" w:line="240" w:lineRule="auto"/>
        <w:jc w:val="both"/>
        <w:rPr>
          <w:rFonts w:ascii="Times New Roman" w:eastAsia="Calibri" w:hAnsi="Times New Roman"/>
          <w:color w:val="auto"/>
          <w:sz w:val="24"/>
          <w:szCs w:val="24"/>
        </w:rPr>
      </w:pPr>
      <w:r w:rsidRPr="00730638">
        <w:rPr>
          <w:rFonts w:ascii="Times New Roman" w:eastAsia="Calibri" w:hAnsi="Times New Roman"/>
          <w:color w:val="auto"/>
          <w:sz w:val="24"/>
          <w:szCs w:val="24"/>
        </w:rPr>
        <w:t>mogućnost provedbe akcija prikupljanja otpada</w:t>
      </w:r>
    </w:p>
    <w:p w14:paraId="1252DAD6" w14:textId="77777777" w:rsidR="00730638" w:rsidRPr="00730638" w:rsidRDefault="00730638" w:rsidP="00730638">
      <w:pPr>
        <w:numPr>
          <w:ilvl w:val="0"/>
          <w:numId w:val="13"/>
        </w:numPr>
        <w:spacing w:after="0" w:line="259" w:lineRule="auto"/>
        <w:contextualSpacing/>
        <w:jc w:val="both"/>
        <w:rPr>
          <w:rFonts w:ascii="Times New Roman" w:eastAsia="Calibri" w:hAnsi="Times New Roman"/>
          <w:color w:val="auto"/>
          <w:sz w:val="24"/>
          <w:szCs w:val="24"/>
          <w:lang w:eastAsia="en-US"/>
        </w:rPr>
      </w:pPr>
      <w:r w:rsidRPr="00730638">
        <w:rPr>
          <w:rFonts w:ascii="Times New Roman" w:eastAsia="Calibri" w:hAnsi="Times New Roman"/>
          <w:color w:val="auto"/>
          <w:sz w:val="24"/>
          <w:szCs w:val="24"/>
          <w:lang w:eastAsia="en-US"/>
        </w:rPr>
        <w:t xml:space="preserve">sudjelovanje u sustavu sakupljanja posebnih kategorija otpada </w:t>
      </w:r>
    </w:p>
    <w:p w14:paraId="05AE2BDA" w14:textId="05D4F788" w:rsidR="00730638" w:rsidRDefault="00730638" w:rsidP="00730638">
      <w:pPr>
        <w:spacing w:after="0" w:line="240" w:lineRule="auto"/>
        <w:ind w:left="720"/>
        <w:jc w:val="both"/>
        <w:rPr>
          <w:rFonts w:ascii="Arial" w:eastAsia="Times New Roman" w:hAnsi="Arial" w:cs="Arial"/>
          <w:color w:val="auto"/>
          <w:sz w:val="24"/>
          <w:szCs w:val="24"/>
        </w:rPr>
      </w:pPr>
    </w:p>
    <w:p w14:paraId="0FA20ADA" w14:textId="3F5D9F1F" w:rsidR="00730638" w:rsidRPr="00730638" w:rsidRDefault="00730638" w:rsidP="00730638">
      <w:pPr>
        <w:spacing w:after="0" w:line="240" w:lineRule="auto"/>
        <w:ind w:firstLine="360"/>
        <w:jc w:val="both"/>
        <w:rPr>
          <w:rFonts w:ascii="Times New Roman" w:eastAsia="Times New Roman" w:hAnsi="Times New Roman"/>
          <w:color w:val="auto"/>
          <w:sz w:val="24"/>
          <w:szCs w:val="24"/>
        </w:rPr>
      </w:pPr>
      <w:r w:rsidRPr="00730638">
        <w:rPr>
          <w:rFonts w:ascii="Times New Roman" w:eastAsia="Times New Roman" w:hAnsi="Times New Roman"/>
          <w:color w:val="auto"/>
          <w:sz w:val="24"/>
          <w:szCs w:val="24"/>
        </w:rPr>
        <w:t xml:space="preserve">Jedinica lokalne samouprave izvršava obvezu odvojenog prikupljanja problematičnog otpada, otpadnog papira, metala, stakla, plastike i tekstila te krupnog (glomaznog) komunalnog otpada na način da osigura: </w:t>
      </w:r>
    </w:p>
    <w:p w14:paraId="56870F22" w14:textId="77777777" w:rsidR="00730638" w:rsidRPr="00730638" w:rsidRDefault="00730638" w:rsidP="00730638">
      <w:pPr>
        <w:spacing w:after="0" w:line="240" w:lineRule="auto"/>
        <w:jc w:val="both"/>
        <w:rPr>
          <w:rFonts w:ascii="Times New Roman" w:eastAsia="Times New Roman" w:hAnsi="Times New Roman"/>
          <w:color w:val="auto"/>
          <w:sz w:val="24"/>
          <w:szCs w:val="24"/>
        </w:rPr>
      </w:pPr>
    </w:p>
    <w:p w14:paraId="165C5F33" w14:textId="77777777" w:rsidR="00730638" w:rsidRPr="00730638" w:rsidRDefault="00730638" w:rsidP="00730638">
      <w:pPr>
        <w:numPr>
          <w:ilvl w:val="0"/>
          <w:numId w:val="14"/>
        </w:numPr>
        <w:spacing w:after="0" w:line="259" w:lineRule="auto"/>
        <w:contextualSpacing/>
        <w:jc w:val="both"/>
        <w:rPr>
          <w:rFonts w:ascii="Times New Roman" w:eastAsia="Calibri" w:hAnsi="Times New Roman"/>
          <w:color w:val="auto"/>
          <w:sz w:val="24"/>
          <w:szCs w:val="24"/>
          <w:lang w:eastAsia="en-US"/>
        </w:rPr>
      </w:pPr>
      <w:r w:rsidRPr="00730638">
        <w:rPr>
          <w:rFonts w:ascii="Times New Roman" w:eastAsia="Calibri" w:hAnsi="Times New Roman"/>
          <w:color w:val="auto"/>
          <w:sz w:val="24"/>
          <w:szCs w:val="24"/>
          <w:lang w:eastAsia="en-US"/>
        </w:rPr>
        <w:t xml:space="preserve">funkcioniranje jednog ili više reciklažnog dvorišta, odnosno mobilne jedinice na svom području </w:t>
      </w:r>
    </w:p>
    <w:p w14:paraId="70BCE4D1" w14:textId="77777777" w:rsidR="00730638" w:rsidRPr="00730638" w:rsidRDefault="00730638" w:rsidP="00730638">
      <w:pPr>
        <w:numPr>
          <w:ilvl w:val="0"/>
          <w:numId w:val="14"/>
        </w:numPr>
        <w:spacing w:after="0" w:line="259" w:lineRule="auto"/>
        <w:contextualSpacing/>
        <w:jc w:val="both"/>
        <w:rPr>
          <w:rFonts w:ascii="Times New Roman" w:eastAsia="Calibri" w:hAnsi="Times New Roman"/>
          <w:color w:val="auto"/>
          <w:sz w:val="24"/>
          <w:szCs w:val="24"/>
          <w:lang w:eastAsia="en-US"/>
        </w:rPr>
      </w:pPr>
      <w:r w:rsidRPr="00730638">
        <w:rPr>
          <w:rFonts w:ascii="Times New Roman" w:eastAsia="Calibri" w:hAnsi="Times New Roman"/>
          <w:color w:val="auto"/>
          <w:sz w:val="24"/>
          <w:szCs w:val="24"/>
          <w:lang w:eastAsia="en-US"/>
        </w:rPr>
        <w:t>postavljanje odgovarajućeg broja i vrsta spremnika za odvojeno sakupljanje problematičnog otpada, otpadnog papira, metala, stakla, plastike i tekstila, koji nisu obuhvaćeni sustavom gospodarenja posebnom kategorijom otpada, na javnoj površini</w:t>
      </w:r>
    </w:p>
    <w:p w14:paraId="19A31619" w14:textId="77777777" w:rsidR="00730638" w:rsidRPr="00730638" w:rsidRDefault="00730638" w:rsidP="00730638">
      <w:pPr>
        <w:numPr>
          <w:ilvl w:val="0"/>
          <w:numId w:val="14"/>
        </w:numPr>
        <w:spacing w:after="0" w:line="259" w:lineRule="auto"/>
        <w:contextualSpacing/>
        <w:jc w:val="both"/>
        <w:rPr>
          <w:rFonts w:ascii="Times New Roman" w:eastAsia="Calibri" w:hAnsi="Times New Roman"/>
          <w:color w:val="auto"/>
          <w:sz w:val="24"/>
          <w:szCs w:val="24"/>
          <w:lang w:eastAsia="en-US"/>
        </w:rPr>
      </w:pPr>
      <w:r w:rsidRPr="00730638">
        <w:rPr>
          <w:rFonts w:ascii="Times New Roman" w:eastAsia="Calibri" w:hAnsi="Times New Roman"/>
          <w:color w:val="auto"/>
          <w:sz w:val="24"/>
          <w:szCs w:val="24"/>
          <w:lang w:eastAsia="en-US"/>
        </w:rPr>
        <w:t>obavještavanje kućanstava o lokaciji i izmjeni lokacije reciklažnog dvorišta, mobilne jedinice i spremnika za odvojeno sakupljanje problematičnog otpada, otpadnog papira, metala, stakla, plastike i tekstila</w:t>
      </w:r>
    </w:p>
    <w:p w14:paraId="20936D6A" w14:textId="77777777" w:rsidR="00730638" w:rsidRPr="00730638" w:rsidRDefault="00730638" w:rsidP="00730638">
      <w:pPr>
        <w:numPr>
          <w:ilvl w:val="0"/>
          <w:numId w:val="14"/>
        </w:numPr>
        <w:spacing w:after="0" w:line="259" w:lineRule="auto"/>
        <w:contextualSpacing/>
        <w:jc w:val="both"/>
        <w:rPr>
          <w:rFonts w:ascii="Times New Roman" w:eastAsia="Calibri" w:hAnsi="Times New Roman"/>
          <w:color w:val="auto"/>
          <w:sz w:val="24"/>
          <w:szCs w:val="24"/>
          <w:lang w:eastAsia="en-US"/>
        </w:rPr>
      </w:pPr>
      <w:r w:rsidRPr="00730638">
        <w:rPr>
          <w:rFonts w:ascii="Times New Roman" w:eastAsia="Calibri" w:hAnsi="Times New Roman"/>
          <w:color w:val="auto"/>
          <w:sz w:val="24"/>
          <w:szCs w:val="24"/>
          <w:lang w:eastAsia="en-US"/>
        </w:rPr>
        <w:t>uslugu prijevoza krupnog (glomaznog) komunalnog otpada na zahtjev korisnika usluge</w:t>
      </w:r>
    </w:p>
    <w:p w14:paraId="761DC9E2" w14:textId="77777777" w:rsidR="00730638" w:rsidRDefault="00730638" w:rsidP="00730638">
      <w:pPr>
        <w:spacing w:after="0" w:line="240" w:lineRule="auto"/>
        <w:ind w:firstLine="720"/>
        <w:jc w:val="both"/>
        <w:rPr>
          <w:rFonts w:ascii="Times New Roman" w:eastAsia="Calibri" w:hAnsi="Times New Roman"/>
          <w:color w:val="auto"/>
          <w:sz w:val="24"/>
          <w:szCs w:val="24"/>
        </w:rPr>
      </w:pPr>
    </w:p>
    <w:p w14:paraId="52D9350D" w14:textId="5628CBC3" w:rsidR="00730638" w:rsidRPr="00730638" w:rsidRDefault="00730638" w:rsidP="00730638">
      <w:pPr>
        <w:spacing w:after="0" w:line="240" w:lineRule="auto"/>
        <w:ind w:firstLine="720"/>
        <w:jc w:val="both"/>
        <w:rPr>
          <w:rFonts w:ascii="Times New Roman" w:eastAsia="Calibri" w:hAnsi="Times New Roman"/>
          <w:color w:val="auto"/>
          <w:sz w:val="24"/>
          <w:szCs w:val="24"/>
        </w:rPr>
      </w:pPr>
      <w:r w:rsidRPr="00730638">
        <w:rPr>
          <w:rFonts w:ascii="Times New Roman" w:eastAsia="Calibri" w:hAnsi="Times New Roman"/>
          <w:color w:val="auto"/>
          <w:sz w:val="24"/>
          <w:szCs w:val="24"/>
        </w:rPr>
        <w:t>Više jedinica lokalne samouprave mogu sporazumno osigurati zajedničko ispunjenje jedne ili više obveza, te je dužna sudjelovati u sustavima sakupljanja posebnih kategorija otpada sukladno propisu kojim se uređuje gospodarenje posebnom kategorijom otpada, te osigurati provedbu obveze na kvalitetan, postojan i ekonomski učinkovit način u skladu s načelima održivog razvoja, zaštite okoliša i gospodarenja otpadom osiguravajući pri tom javnost rada.</w:t>
      </w:r>
    </w:p>
    <w:p w14:paraId="3E803B7B" w14:textId="77777777" w:rsidR="00730638" w:rsidRPr="00730638" w:rsidRDefault="00730638" w:rsidP="00730638">
      <w:pPr>
        <w:ind w:left="360"/>
        <w:rPr>
          <w:rFonts w:asciiTheme="majorHAnsi" w:hAnsiTheme="majorHAnsi"/>
          <w:color w:val="D34817" w:themeColor="accent1"/>
          <w:sz w:val="32"/>
          <w:szCs w:val="32"/>
        </w:rPr>
      </w:pPr>
    </w:p>
    <w:p w14:paraId="7097A73D" w14:textId="77777777" w:rsidR="00730638" w:rsidRDefault="00730638" w:rsidP="00730638"/>
    <w:p w14:paraId="2E17FFC8" w14:textId="77777777" w:rsidR="00730638" w:rsidRDefault="00730638" w:rsidP="00730638"/>
    <w:p w14:paraId="7DCEFC7D" w14:textId="77777777" w:rsidR="00730638" w:rsidRDefault="00730638" w:rsidP="00730638"/>
    <w:p w14:paraId="4373AC72" w14:textId="77777777" w:rsidR="00730638" w:rsidRDefault="00730638" w:rsidP="00730638"/>
    <w:p w14:paraId="153E99CC" w14:textId="77777777" w:rsidR="00730638" w:rsidRDefault="00730638" w:rsidP="00730638"/>
    <w:p w14:paraId="755C39D2" w14:textId="77777777" w:rsidR="00730638" w:rsidRDefault="00730638" w:rsidP="00730638"/>
    <w:p w14:paraId="42C61D29" w14:textId="77777777" w:rsidR="009E06F1" w:rsidRDefault="009E06F1" w:rsidP="00730638"/>
    <w:p w14:paraId="5572B9A8" w14:textId="77777777" w:rsidR="00730638" w:rsidRDefault="00730638" w:rsidP="00730638"/>
    <w:p w14:paraId="64F0F1D2" w14:textId="5B2C97BA" w:rsidR="00730638" w:rsidRDefault="00730638" w:rsidP="00730638">
      <w:pPr>
        <w:pStyle w:val="Odlomakpopisa"/>
        <w:numPr>
          <w:ilvl w:val="0"/>
          <w:numId w:val="12"/>
        </w:numPr>
        <w:rPr>
          <w:rFonts w:asciiTheme="majorHAnsi" w:hAnsiTheme="majorHAnsi"/>
          <w:color w:val="D34817" w:themeColor="accent1"/>
          <w:sz w:val="32"/>
          <w:szCs w:val="32"/>
        </w:rPr>
      </w:pPr>
      <w:r>
        <w:rPr>
          <w:rFonts w:asciiTheme="majorHAnsi" w:hAnsiTheme="majorHAnsi"/>
          <w:color w:val="D34817" w:themeColor="accent1"/>
          <w:sz w:val="32"/>
          <w:szCs w:val="32"/>
        </w:rPr>
        <w:lastRenderedPageBreak/>
        <w:t>DOKUMENTI PROSTORNOG UREĐENJA OPĆINE BUKOVLJE</w:t>
      </w:r>
    </w:p>
    <w:p w14:paraId="306ADFD7" w14:textId="77777777" w:rsidR="00730638" w:rsidRDefault="00730638" w:rsidP="00730638">
      <w:pPr>
        <w:pStyle w:val="Odlomakpopisa"/>
        <w:rPr>
          <w:rFonts w:asciiTheme="majorHAnsi" w:hAnsiTheme="majorHAnsi"/>
          <w:color w:val="D34817" w:themeColor="accent1"/>
          <w:sz w:val="32"/>
          <w:szCs w:val="32"/>
        </w:rPr>
      </w:pPr>
    </w:p>
    <w:p w14:paraId="33931385" w14:textId="74EDCFFE" w:rsidR="001B728B" w:rsidRDefault="001B728B" w:rsidP="001B728B">
      <w:pPr>
        <w:pStyle w:val="Odlomakpopisa"/>
        <w:numPr>
          <w:ilvl w:val="1"/>
          <w:numId w:val="12"/>
        </w:numPr>
        <w:rPr>
          <w:rFonts w:asciiTheme="majorHAnsi" w:hAnsiTheme="majorHAnsi"/>
          <w:color w:val="D34817" w:themeColor="accent1"/>
          <w:sz w:val="32"/>
          <w:szCs w:val="32"/>
        </w:rPr>
      </w:pPr>
      <w:r>
        <w:rPr>
          <w:rFonts w:asciiTheme="majorHAnsi" w:hAnsiTheme="majorHAnsi"/>
          <w:color w:val="D34817" w:themeColor="accent1"/>
          <w:sz w:val="32"/>
          <w:szCs w:val="32"/>
        </w:rPr>
        <w:t>Prostorni plan uređenja Općine Bukovlje</w:t>
      </w:r>
    </w:p>
    <w:p w14:paraId="47E33FA2" w14:textId="77777777" w:rsidR="001B728B" w:rsidRDefault="001B728B" w:rsidP="001B728B">
      <w:pPr>
        <w:ind w:firstLine="360"/>
        <w:jc w:val="both"/>
        <w:rPr>
          <w:sz w:val="24"/>
          <w:szCs w:val="24"/>
        </w:rPr>
      </w:pPr>
    </w:p>
    <w:p w14:paraId="6DB4F071" w14:textId="4FCB5E08" w:rsidR="001B728B" w:rsidRPr="001B728B" w:rsidRDefault="001B728B" w:rsidP="001B728B">
      <w:pPr>
        <w:ind w:firstLine="360"/>
        <w:jc w:val="both"/>
        <w:rPr>
          <w:sz w:val="24"/>
          <w:szCs w:val="24"/>
        </w:rPr>
      </w:pPr>
      <w:r w:rsidRPr="001B728B">
        <w:rPr>
          <w:sz w:val="24"/>
          <w:szCs w:val="24"/>
        </w:rPr>
        <w:t xml:space="preserve">Prostorni plan uređenja Općine Bukovlje utvrđuje uvjete uređivanja prostora Općine Bukovlje, određuje svrhovito korištenje, namjenu, oblikovanje, obnovu i saniranje građevinskog i drugog zemljišta, zaštitu okoliša te zaštitu kulturnih dobara i osobito vrijednih dijelova prirode na razmatranom prostoru. Uvjeti za određivanje i razgraničenje namjena površina proizašli su iz karakteristika razmatranog područja, mogućnosti korištenja prostornih resursa, uvjeta zaštite prirodnih vrijednosti i kulturnih dobara, uključivo ciljeve i smjernice utvrđene prostorno - planskom dokumentacijom više razine, te razvojne potrebe Općine Bukovlje, kao što su: </w:t>
      </w:r>
    </w:p>
    <w:p w14:paraId="51790B3F" w14:textId="77777777" w:rsidR="001B728B" w:rsidRPr="008A7B5A" w:rsidRDefault="001B728B" w:rsidP="001B728B">
      <w:pPr>
        <w:pStyle w:val="Odlomakpopisa"/>
        <w:numPr>
          <w:ilvl w:val="0"/>
          <w:numId w:val="15"/>
        </w:numPr>
        <w:spacing w:after="0" w:line="259" w:lineRule="auto"/>
        <w:jc w:val="both"/>
        <w:rPr>
          <w:rFonts w:ascii="Times New Roman" w:hAnsi="Times New Roman"/>
          <w:sz w:val="24"/>
          <w:szCs w:val="24"/>
        </w:rPr>
      </w:pPr>
      <w:r w:rsidRPr="008A7B5A">
        <w:rPr>
          <w:rFonts w:ascii="Times New Roman" w:hAnsi="Times New Roman"/>
          <w:sz w:val="24"/>
          <w:szCs w:val="24"/>
        </w:rPr>
        <w:t>prostorno</w:t>
      </w:r>
      <w:r>
        <w:rPr>
          <w:rFonts w:ascii="Times New Roman" w:hAnsi="Times New Roman"/>
          <w:sz w:val="24"/>
          <w:szCs w:val="24"/>
        </w:rPr>
        <w:t xml:space="preserve"> </w:t>
      </w:r>
      <w:r w:rsidRPr="008A7B5A">
        <w:rPr>
          <w:rFonts w:ascii="Times New Roman" w:hAnsi="Times New Roman"/>
          <w:sz w:val="24"/>
          <w:szCs w:val="24"/>
        </w:rPr>
        <w:t>-</w:t>
      </w:r>
      <w:r>
        <w:rPr>
          <w:rFonts w:ascii="Times New Roman" w:hAnsi="Times New Roman"/>
          <w:sz w:val="24"/>
          <w:szCs w:val="24"/>
        </w:rPr>
        <w:t xml:space="preserve"> </w:t>
      </w:r>
      <w:r w:rsidRPr="008A7B5A">
        <w:rPr>
          <w:rFonts w:ascii="Times New Roman" w:hAnsi="Times New Roman"/>
          <w:sz w:val="24"/>
          <w:szCs w:val="24"/>
        </w:rPr>
        <w:t xml:space="preserve">prirodni i prometni uvjeti, </w:t>
      </w:r>
    </w:p>
    <w:p w14:paraId="2BB154D1" w14:textId="77777777" w:rsidR="001B728B" w:rsidRPr="008A7B5A" w:rsidRDefault="001B728B" w:rsidP="001B728B">
      <w:pPr>
        <w:pStyle w:val="Odlomakpopisa"/>
        <w:numPr>
          <w:ilvl w:val="0"/>
          <w:numId w:val="15"/>
        </w:numPr>
        <w:spacing w:after="0" w:line="259" w:lineRule="auto"/>
        <w:jc w:val="both"/>
        <w:rPr>
          <w:rFonts w:ascii="Times New Roman" w:hAnsi="Times New Roman"/>
          <w:sz w:val="24"/>
          <w:szCs w:val="24"/>
        </w:rPr>
      </w:pPr>
      <w:r w:rsidRPr="008A7B5A">
        <w:rPr>
          <w:rFonts w:ascii="Times New Roman" w:hAnsi="Times New Roman"/>
          <w:sz w:val="24"/>
          <w:szCs w:val="24"/>
        </w:rPr>
        <w:t xml:space="preserve">zatečena izgrađena struktura naselja (objekti i komunalna infrastruktura), </w:t>
      </w:r>
    </w:p>
    <w:p w14:paraId="4D0FA31A" w14:textId="77777777" w:rsidR="001B728B" w:rsidRPr="008A7B5A" w:rsidRDefault="001B728B" w:rsidP="001B728B">
      <w:pPr>
        <w:pStyle w:val="Odlomakpopisa"/>
        <w:numPr>
          <w:ilvl w:val="0"/>
          <w:numId w:val="15"/>
        </w:numPr>
        <w:spacing w:after="0" w:line="259" w:lineRule="auto"/>
        <w:jc w:val="both"/>
        <w:rPr>
          <w:rFonts w:ascii="Times New Roman" w:hAnsi="Times New Roman"/>
          <w:sz w:val="24"/>
          <w:szCs w:val="24"/>
        </w:rPr>
      </w:pPr>
      <w:r w:rsidRPr="008A7B5A">
        <w:rPr>
          <w:rFonts w:ascii="Times New Roman" w:hAnsi="Times New Roman"/>
          <w:sz w:val="24"/>
          <w:szCs w:val="24"/>
        </w:rPr>
        <w:t xml:space="preserve">prirodne i krajobrazne vrijednosti, </w:t>
      </w:r>
    </w:p>
    <w:p w14:paraId="6BF0F9BB" w14:textId="77777777" w:rsidR="001B728B" w:rsidRPr="008A7B5A" w:rsidRDefault="001B728B" w:rsidP="001B728B">
      <w:pPr>
        <w:pStyle w:val="Odlomakpopisa"/>
        <w:numPr>
          <w:ilvl w:val="0"/>
          <w:numId w:val="15"/>
        </w:numPr>
        <w:spacing w:after="0" w:line="259" w:lineRule="auto"/>
        <w:jc w:val="both"/>
        <w:rPr>
          <w:rFonts w:ascii="Times New Roman" w:hAnsi="Times New Roman"/>
          <w:sz w:val="24"/>
          <w:szCs w:val="24"/>
        </w:rPr>
      </w:pPr>
      <w:r w:rsidRPr="008A7B5A">
        <w:rPr>
          <w:rFonts w:ascii="Times New Roman" w:hAnsi="Times New Roman"/>
          <w:sz w:val="24"/>
          <w:szCs w:val="24"/>
        </w:rPr>
        <w:t xml:space="preserve">smjernice Strategije i Programa prostornog uređenja te Strategije prometnog razvitka Republike Hrvatske, uključivo Prostorne planove Brodsko-posavske županije, </w:t>
      </w:r>
    </w:p>
    <w:p w14:paraId="16A95A3F" w14:textId="77777777" w:rsidR="001B728B" w:rsidRPr="008A7B5A" w:rsidRDefault="001B728B" w:rsidP="001B728B">
      <w:pPr>
        <w:pStyle w:val="Odlomakpopisa"/>
        <w:numPr>
          <w:ilvl w:val="0"/>
          <w:numId w:val="15"/>
        </w:numPr>
        <w:spacing w:after="0" w:line="259" w:lineRule="auto"/>
        <w:jc w:val="both"/>
        <w:rPr>
          <w:rFonts w:ascii="Times New Roman" w:hAnsi="Times New Roman"/>
          <w:sz w:val="24"/>
          <w:szCs w:val="24"/>
        </w:rPr>
      </w:pPr>
      <w:r w:rsidRPr="008A7B5A">
        <w:rPr>
          <w:rFonts w:ascii="Times New Roman" w:hAnsi="Times New Roman"/>
          <w:sz w:val="24"/>
          <w:szCs w:val="24"/>
        </w:rPr>
        <w:t xml:space="preserve">poljoprivredno i šumsko zemljište, </w:t>
      </w:r>
    </w:p>
    <w:p w14:paraId="79F7D828" w14:textId="77777777" w:rsidR="001B728B" w:rsidRPr="008A7B5A" w:rsidRDefault="001B728B" w:rsidP="001B728B">
      <w:pPr>
        <w:pStyle w:val="Odlomakpopisa"/>
        <w:numPr>
          <w:ilvl w:val="0"/>
          <w:numId w:val="15"/>
        </w:numPr>
        <w:spacing w:after="0" w:line="259" w:lineRule="auto"/>
        <w:jc w:val="both"/>
        <w:rPr>
          <w:rFonts w:ascii="Times New Roman" w:hAnsi="Times New Roman"/>
          <w:sz w:val="24"/>
          <w:szCs w:val="24"/>
        </w:rPr>
      </w:pPr>
      <w:r w:rsidRPr="008A7B5A">
        <w:rPr>
          <w:rFonts w:ascii="Times New Roman" w:hAnsi="Times New Roman"/>
          <w:sz w:val="24"/>
          <w:szCs w:val="24"/>
        </w:rPr>
        <w:t xml:space="preserve">vodoopskrbna i vodozaštitna područja, </w:t>
      </w:r>
    </w:p>
    <w:p w14:paraId="342C7C5B" w14:textId="77777777" w:rsidR="001B728B" w:rsidRPr="008A7B5A" w:rsidRDefault="001B728B" w:rsidP="001B728B">
      <w:pPr>
        <w:pStyle w:val="Odlomakpopisa"/>
        <w:numPr>
          <w:ilvl w:val="0"/>
          <w:numId w:val="15"/>
        </w:numPr>
        <w:spacing w:after="0" w:line="259" w:lineRule="auto"/>
        <w:jc w:val="both"/>
        <w:rPr>
          <w:rFonts w:ascii="Times New Roman" w:hAnsi="Times New Roman"/>
          <w:sz w:val="24"/>
          <w:szCs w:val="24"/>
        </w:rPr>
      </w:pPr>
      <w:r w:rsidRPr="008A7B5A">
        <w:rPr>
          <w:rFonts w:ascii="Times New Roman" w:hAnsi="Times New Roman"/>
          <w:sz w:val="24"/>
          <w:szCs w:val="24"/>
        </w:rPr>
        <w:t xml:space="preserve">potreba urbanog, demografskog i gospodarskog razvoja Općine Bukovlje, </w:t>
      </w:r>
    </w:p>
    <w:p w14:paraId="29AB726C" w14:textId="77777777" w:rsidR="001B728B" w:rsidRPr="008A7B5A" w:rsidRDefault="001B728B" w:rsidP="001B728B">
      <w:pPr>
        <w:pStyle w:val="Odlomakpopisa"/>
        <w:numPr>
          <w:ilvl w:val="0"/>
          <w:numId w:val="15"/>
        </w:numPr>
        <w:spacing w:after="0" w:line="259" w:lineRule="auto"/>
        <w:jc w:val="both"/>
        <w:rPr>
          <w:rFonts w:ascii="Times New Roman" w:hAnsi="Times New Roman"/>
          <w:sz w:val="24"/>
          <w:szCs w:val="24"/>
        </w:rPr>
      </w:pPr>
      <w:r w:rsidRPr="008A7B5A">
        <w:rPr>
          <w:rFonts w:ascii="Times New Roman" w:hAnsi="Times New Roman"/>
          <w:sz w:val="24"/>
          <w:szCs w:val="24"/>
        </w:rPr>
        <w:t xml:space="preserve">održivo korištenje resursa te očuvanje kvalitete prostora i okoliša, uz unapređenje kvalitete života </w:t>
      </w:r>
    </w:p>
    <w:p w14:paraId="31515807" w14:textId="77777777" w:rsidR="001B728B" w:rsidRPr="008A7B5A" w:rsidRDefault="001B728B" w:rsidP="001B728B">
      <w:pPr>
        <w:jc w:val="both"/>
      </w:pPr>
    </w:p>
    <w:p w14:paraId="18AAC043" w14:textId="77777777" w:rsidR="001B728B" w:rsidRPr="001B728B" w:rsidRDefault="001B728B" w:rsidP="001B728B">
      <w:pPr>
        <w:jc w:val="both"/>
        <w:rPr>
          <w:sz w:val="24"/>
          <w:szCs w:val="24"/>
        </w:rPr>
      </w:pPr>
      <w:r>
        <w:tab/>
      </w:r>
      <w:r w:rsidRPr="001B728B">
        <w:rPr>
          <w:sz w:val="24"/>
          <w:szCs w:val="24"/>
        </w:rPr>
        <w:t xml:space="preserve">Prostornim se planom osiguravaju temeljni uvjeti za ukupni društveni i gospodarski razvitak, zaštitu okoliša, te svrhovito korištenje prostora, prirodnih i kulturno povijesnih dobara. </w:t>
      </w:r>
    </w:p>
    <w:p w14:paraId="04B739C7" w14:textId="77777777" w:rsidR="001B728B" w:rsidRPr="001B728B" w:rsidRDefault="001B728B" w:rsidP="001B728B">
      <w:pPr>
        <w:jc w:val="both"/>
        <w:rPr>
          <w:sz w:val="24"/>
          <w:szCs w:val="24"/>
        </w:rPr>
      </w:pPr>
      <w:r w:rsidRPr="001B728B">
        <w:rPr>
          <w:sz w:val="24"/>
          <w:szCs w:val="24"/>
        </w:rPr>
        <w:tab/>
        <w:t xml:space="preserve">U Općini Bukovlje </w:t>
      </w:r>
      <w:r w:rsidRPr="001B728B">
        <w:rPr>
          <w:sz w:val="24"/>
          <w:szCs w:val="24"/>
          <w:u w:val="single"/>
        </w:rPr>
        <w:t>nema divljih odlagališta otpada.</w:t>
      </w:r>
      <w:r w:rsidRPr="001B728B">
        <w:rPr>
          <w:sz w:val="24"/>
          <w:szCs w:val="24"/>
        </w:rPr>
        <w:t xml:space="preserve"> Proteklih godina na području Općine Bukovlje sanirano je odlagalište ''Karlovac''. Sanacija je završena 2015. godine s izvorima financiranja planiranim iz Fonda za zaštitu okoliša i proračuna Općine Bukovlje.</w:t>
      </w:r>
    </w:p>
    <w:p w14:paraId="47FB185F" w14:textId="77777777" w:rsidR="001B728B" w:rsidRPr="001B728B" w:rsidRDefault="001B728B" w:rsidP="001B728B">
      <w:pPr>
        <w:jc w:val="both"/>
        <w:rPr>
          <w:sz w:val="24"/>
          <w:szCs w:val="24"/>
        </w:rPr>
      </w:pPr>
      <w:r w:rsidRPr="001B728B">
        <w:rPr>
          <w:sz w:val="24"/>
          <w:szCs w:val="24"/>
        </w:rPr>
        <w:tab/>
        <w:t xml:space="preserve">Općina Bukovlje obvezuje se osigurati funkcioniranje mobilnog reciklažnog dvorišta, u koje bi građani otpad koji su odvojili u kućanstvu privremeno skladištili. </w:t>
      </w:r>
      <w:r w:rsidRPr="001B728B">
        <w:rPr>
          <w:bCs/>
          <w:iCs/>
          <w:sz w:val="24"/>
          <w:szCs w:val="24"/>
        </w:rPr>
        <w:t>Mobilna reciklažna dvorišta</w:t>
      </w:r>
      <w:r w:rsidRPr="001B728B">
        <w:rPr>
          <w:sz w:val="24"/>
          <w:szCs w:val="24"/>
        </w:rPr>
        <w:t> </w:t>
      </w:r>
      <w:r w:rsidRPr="001B728B">
        <w:rPr>
          <w:iCs/>
          <w:sz w:val="24"/>
          <w:szCs w:val="24"/>
        </w:rPr>
        <w:t>su</w:t>
      </w:r>
      <w:r w:rsidRPr="001B728B">
        <w:rPr>
          <w:sz w:val="24"/>
          <w:szCs w:val="24"/>
        </w:rPr>
        <w:t> pokretne jedinice koje služe odvojenom prikupljanju i skladištenju manjih količina posebnih vrsta otpada iz kućanstva. U njemu se ne obavlja obrada sakupljenog otpada pa aktivnosti postupanja s otpadom ne završavaju u mobilnom reciklažnom dvorištu, već podrazumijevaju češća pražnjenja i odvoz razvrstanih vrsta otpada kojeg u konačnici ovlaštene tvrtke oporabljuju.</w:t>
      </w:r>
    </w:p>
    <w:p w14:paraId="4386A1B9" w14:textId="77777777" w:rsidR="001B728B" w:rsidRPr="001B728B" w:rsidRDefault="001B728B" w:rsidP="001B728B">
      <w:pPr>
        <w:jc w:val="both"/>
        <w:rPr>
          <w:sz w:val="24"/>
          <w:szCs w:val="24"/>
        </w:rPr>
      </w:pPr>
      <w:r w:rsidRPr="001B728B">
        <w:rPr>
          <w:sz w:val="24"/>
          <w:szCs w:val="24"/>
        </w:rPr>
        <w:tab/>
        <w:t>Ukoliko dođe do zakonske obveze općina Bukovlje izgraditi će vlastito reciklažno dvorište, te će u tu  svrhu prethodno izmijeniti ili dopuniti prostorni plan kojim će se odrediti lokacija i katastarska čestica/ce na kojoj će predmetno reciklažno dvorište biti izgrađeno.</w:t>
      </w:r>
    </w:p>
    <w:p w14:paraId="296901D7" w14:textId="77777777" w:rsidR="001B728B" w:rsidRDefault="001B728B" w:rsidP="001B728B">
      <w:pPr>
        <w:jc w:val="both"/>
        <w:rPr>
          <w:sz w:val="24"/>
          <w:szCs w:val="24"/>
        </w:rPr>
      </w:pPr>
      <w:r w:rsidRPr="001B728B">
        <w:rPr>
          <w:sz w:val="24"/>
          <w:szCs w:val="24"/>
        </w:rPr>
        <w:tab/>
        <w:t xml:space="preserve">Općina Bukovlje će sukladno sporazumu s koncesionarom koristiti reciklažno dvorište u vlasništvu tvrtke Jakob Becker d.o.o. Reciklažno dvorište nalazi se na lokaciji Vrbska 16, Gornja Vrba. </w:t>
      </w:r>
      <w:r w:rsidRPr="001B728B">
        <w:rPr>
          <w:sz w:val="24"/>
          <w:szCs w:val="24"/>
        </w:rPr>
        <w:lastRenderedPageBreak/>
        <w:t xml:space="preserve">Lokacije i vrijeme rada reciklažnog i mobilnog reciklažnog dvorišta objavljuje se na web stranici Općine Bukovlje i web stranici tvrtke Jakob Becker d.o.o. (termini sakupljanja). </w:t>
      </w:r>
    </w:p>
    <w:p w14:paraId="68FDEBF8" w14:textId="7A635546" w:rsidR="001B728B" w:rsidRPr="001B728B" w:rsidRDefault="001B728B" w:rsidP="001B728B">
      <w:pPr>
        <w:jc w:val="both"/>
        <w:rPr>
          <w:sz w:val="24"/>
          <w:szCs w:val="24"/>
        </w:rPr>
      </w:pPr>
      <w:r w:rsidRPr="001B728B">
        <w:rPr>
          <w:sz w:val="24"/>
          <w:szCs w:val="24"/>
        </w:rPr>
        <w:tab/>
        <w:t>Reciklažno dvorište mora udovoljavati osnovnim tehničko - tehnološkim uvjetima sukladno odredbama Pravilnika o gospodarenju otpadom. Postupanje i radne procedure u reciklažnim dvorištima moraju biti usklađene sa Zakonom o gospodarenju otpadom, Pravilnikom o gospodarenju otpadom.</w:t>
      </w:r>
    </w:p>
    <w:p w14:paraId="70528B3E" w14:textId="77777777" w:rsidR="001B728B" w:rsidRPr="001B728B" w:rsidRDefault="001B728B" w:rsidP="001B728B">
      <w:pPr>
        <w:jc w:val="both"/>
        <w:rPr>
          <w:sz w:val="24"/>
          <w:szCs w:val="24"/>
        </w:rPr>
      </w:pPr>
      <w:r w:rsidRPr="001B728B">
        <w:rPr>
          <w:sz w:val="24"/>
          <w:szCs w:val="24"/>
        </w:rPr>
        <w:tab/>
        <w:t xml:space="preserve">Organizirano sakupljanje određenih vrsta otpada u reciklažnim dvorištima obavlja se u skladu s propisima, te na taj način dolazi do unapređenja kvalitete usluge i smanjivanja troškova. </w:t>
      </w:r>
    </w:p>
    <w:p w14:paraId="61E9F8D3" w14:textId="77777777" w:rsidR="001B728B" w:rsidRPr="001B728B" w:rsidRDefault="001B728B" w:rsidP="001B728B">
      <w:pPr>
        <w:rPr>
          <w:rFonts w:asciiTheme="majorHAnsi" w:hAnsiTheme="majorHAnsi"/>
          <w:color w:val="D34817" w:themeColor="accent1"/>
          <w:sz w:val="24"/>
          <w:szCs w:val="24"/>
        </w:rPr>
      </w:pPr>
    </w:p>
    <w:p w14:paraId="6EB59E3B" w14:textId="77777777" w:rsidR="00730638" w:rsidRDefault="00730638" w:rsidP="00730638"/>
    <w:p w14:paraId="59D22D67" w14:textId="47FCBFA2" w:rsidR="001B728B" w:rsidRDefault="001B728B" w:rsidP="001B728B">
      <w:pPr>
        <w:pStyle w:val="Odlomakpopisa"/>
        <w:numPr>
          <w:ilvl w:val="0"/>
          <w:numId w:val="12"/>
        </w:numPr>
        <w:rPr>
          <w:rFonts w:asciiTheme="majorHAnsi" w:hAnsiTheme="majorHAnsi"/>
          <w:color w:val="D34817" w:themeColor="accent1"/>
          <w:sz w:val="32"/>
          <w:szCs w:val="32"/>
        </w:rPr>
      </w:pPr>
      <w:r>
        <w:rPr>
          <w:rFonts w:asciiTheme="majorHAnsi" w:hAnsiTheme="majorHAnsi"/>
          <w:color w:val="D34817" w:themeColor="accent1"/>
          <w:sz w:val="32"/>
          <w:szCs w:val="32"/>
        </w:rPr>
        <w:t>PLAN GOSPODARENJA OTPADOM OPĆINE BUKOVLJE</w:t>
      </w:r>
    </w:p>
    <w:p w14:paraId="797FCAFA" w14:textId="0A44C253" w:rsidR="001B728B" w:rsidRPr="001B728B" w:rsidRDefault="001B728B" w:rsidP="001B728B">
      <w:pPr>
        <w:spacing w:after="0" w:line="240" w:lineRule="auto"/>
        <w:ind w:left="720"/>
        <w:rPr>
          <w:rFonts w:ascii="Times New Roman" w:eastAsia="Calibri" w:hAnsi="Times New Roman"/>
          <w:b/>
          <w:color w:val="auto"/>
          <w:sz w:val="24"/>
          <w:szCs w:val="24"/>
        </w:rPr>
      </w:pPr>
      <w:r w:rsidRPr="001B728B">
        <w:rPr>
          <w:rFonts w:ascii="Times New Roman" w:eastAsia="Calibri" w:hAnsi="Times New Roman"/>
          <w:b/>
          <w:color w:val="auto"/>
          <w:sz w:val="24"/>
          <w:szCs w:val="24"/>
        </w:rPr>
        <w:t xml:space="preserve">                         </w:t>
      </w:r>
    </w:p>
    <w:p w14:paraId="369AD3DA" w14:textId="77777777" w:rsidR="001B728B" w:rsidRPr="001B728B" w:rsidRDefault="001B728B" w:rsidP="001B728B">
      <w:pPr>
        <w:spacing w:after="0" w:line="240" w:lineRule="auto"/>
        <w:jc w:val="both"/>
        <w:rPr>
          <w:rFonts w:ascii="Times New Roman" w:eastAsia="Times New Roman" w:hAnsi="Times New Roman"/>
          <w:color w:val="auto"/>
          <w:sz w:val="24"/>
          <w:szCs w:val="24"/>
        </w:rPr>
      </w:pPr>
    </w:p>
    <w:p w14:paraId="6CBE35EC" w14:textId="77777777" w:rsidR="001B728B" w:rsidRPr="001B728B" w:rsidRDefault="001B728B" w:rsidP="001B728B">
      <w:pPr>
        <w:spacing w:after="0" w:line="240" w:lineRule="auto"/>
        <w:jc w:val="both"/>
        <w:rPr>
          <w:rFonts w:ascii="Times New Roman" w:eastAsia="Times New Roman" w:hAnsi="Times New Roman"/>
          <w:color w:val="auto"/>
          <w:sz w:val="24"/>
          <w:szCs w:val="24"/>
        </w:rPr>
      </w:pPr>
      <w:r w:rsidRPr="001B728B">
        <w:rPr>
          <w:rFonts w:ascii="Times New Roman" w:eastAsia="Times New Roman" w:hAnsi="Times New Roman"/>
          <w:b/>
          <w:color w:val="auto"/>
          <w:sz w:val="24"/>
          <w:szCs w:val="24"/>
        </w:rPr>
        <w:tab/>
        <w:t>Plan gospodarenja otpadom Općine Bukovlje za razdoblje od 2018. godine do 2023. godine</w:t>
      </w:r>
    </w:p>
    <w:p w14:paraId="582795DF" w14:textId="77777777" w:rsidR="001B728B" w:rsidRPr="001B728B" w:rsidRDefault="001B728B" w:rsidP="001B728B">
      <w:pPr>
        <w:spacing w:after="0" w:line="240" w:lineRule="auto"/>
        <w:jc w:val="both"/>
        <w:rPr>
          <w:rFonts w:ascii="Times New Roman" w:eastAsia="Calibri" w:hAnsi="Times New Roman"/>
          <w:color w:val="auto"/>
          <w:sz w:val="24"/>
          <w:szCs w:val="24"/>
        </w:rPr>
      </w:pPr>
    </w:p>
    <w:p w14:paraId="01AD5EA9" w14:textId="77777777" w:rsidR="001B728B" w:rsidRPr="001B728B" w:rsidRDefault="001B728B" w:rsidP="001B728B">
      <w:pPr>
        <w:spacing w:after="0" w:line="240" w:lineRule="auto"/>
        <w:jc w:val="both"/>
        <w:rPr>
          <w:rFonts w:ascii="Times New Roman" w:eastAsia="Times New Roman" w:hAnsi="Times New Roman"/>
          <w:color w:val="auto"/>
          <w:sz w:val="24"/>
          <w:szCs w:val="24"/>
        </w:rPr>
      </w:pPr>
      <w:r w:rsidRPr="001B728B">
        <w:rPr>
          <w:rFonts w:ascii="Times New Roman" w:eastAsia="Times New Roman" w:hAnsi="Times New Roman"/>
          <w:color w:val="auto"/>
          <w:sz w:val="24"/>
          <w:szCs w:val="24"/>
          <w:lang w:val="de-DE"/>
        </w:rPr>
        <w:tab/>
        <w:t xml:space="preserve">Plan gospodarenja otpadom za razdoblje od 2018. – 2023. godine donesen je na 14. sjednici Općinskoga vijeća Općine Bukovlje održanoj 29. ožujka 2019. godine izrađen po izrađivaču ASPIRA d.o.o. za savjetovanje i usluge iz Slavonskog Broda, u svibnju 2018. godine, </w:t>
      </w:r>
      <w:r w:rsidRPr="001B728B">
        <w:rPr>
          <w:rFonts w:ascii="Times New Roman" w:eastAsia="Times New Roman" w:hAnsi="Times New Roman"/>
          <w:color w:val="auto"/>
          <w:sz w:val="24"/>
          <w:szCs w:val="24"/>
        </w:rPr>
        <w:t>po dobivenoj predhodnoj suglasnosti Brodsko – posavske županije, Upravnog odjela za komunalno gospodarstvo i zaštitu okoliša, KLASA: 351-01/19-01/10 URBROJ: 2178/1-03-19-1 od 25. veljače 2019. godine.</w:t>
      </w:r>
    </w:p>
    <w:p w14:paraId="73153A48" w14:textId="77777777" w:rsidR="001B728B" w:rsidRPr="001B728B" w:rsidRDefault="001B728B" w:rsidP="001B728B">
      <w:pPr>
        <w:spacing w:after="0" w:line="240" w:lineRule="auto"/>
        <w:jc w:val="both"/>
        <w:rPr>
          <w:rFonts w:ascii="Times New Roman" w:eastAsia="SimSun" w:hAnsi="Times New Roman"/>
          <w:color w:val="auto"/>
          <w:sz w:val="24"/>
          <w:szCs w:val="24"/>
          <w:lang w:eastAsia="hi-IN" w:bidi="hi-IN"/>
        </w:rPr>
      </w:pPr>
      <w:r w:rsidRPr="001B728B">
        <w:rPr>
          <w:rFonts w:ascii="Calibri" w:eastAsia="Times New Roman" w:hAnsi="Calibri"/>
          <w:color w:val="auto"/>
          <w:szCs w:val="22"/>
        </w:rPr>
        <w:tab/>
      </w:r>
      <w:r w:rsidRPr="001B728B">
        <w:rPr>
          <w:rFonts w:ascii="Times New Roman" w:eastAsia="SimSun" w:hAnsi="Times New Roman"/>
          <w:color w:val="auto"/>
          <w:sz w:val="24"/>
          <w:szCs w:val="24"/>
          <w:lang w:eastAsia="hi-IN" w:bidi="hi-IN"/>
        </w:rPr>
        <w:t>Javni uvid u nacrt Plana održan je od 21. svibnja 2018. godine do 20. lipnja 2018. godine, u skladu s člankom 22. Zakona o održivom gospodarenju otpadom.</w:t>
      </w:r>
    </w:p>
    <w:p w14:paraId="1069C18A" w14:textId="77777777" w:rsidR="001B728B" w:rsidRPr="001B728B" w:rsidRDefault="001B728B" w:rsidP="001B728B">
      <w:pPr>
        <w:spacing w:after="0" w:line="240" w:lineRule="auto"/>
        <w:jc w:val="both"/>
        <w:rPr>
          <w:rFonts w:ascii="Times New Roman" w:eastAsia="Times New Roman" w:hAnsi="Times New Roman"/>
          <w:color w:val="auto"/>
          <w:sz w:val="24"/>
          <w:szCs w:val="24"/>
        </w:rPr>
      </w:pPr>
      <w:r w:rsidRPr="001B728B">
        <w:rPr>
          <w:rFonts w:ascii="Times New Roman" w:eastAsia="Times New Roman" w:hAnsi="Times New Roman"/>
          <w:color w:val="auto"/>
          <w:sz w:val="24"/>
          <w:szCs w:val="24"/>
        </w:rPr>
        <w:tab/>
        <w:t xml:space="preserve">Ovim Planom su obuhvaćeni ciljevi i mjere predviđene za realizaciju ciljeva. </w:t>
      </w:r>
    </w:p>
    <w:p w14:paraId="44328C65" w14:textId="77777777" w:rsidR="001B728B" w:rsidRPr="001B728B" w:rsidRDefault="001B728B" w:rsidP="001B728B">
      <w:pPr>
        <w:spacing w:after="0" w:line="240" w:lineRule="auto"/>
        <w:jc w:val="both"/>
        <w:rPr>
          <w:rFonts w:ascii="Times New Roman" w:eastAsia="Times New Roman" w:hAnsi="Times New Roman"/>
          <w:color w:val="auto"/>
          <w:sz w:val="24"/>
          <w:szCs w:val="24"/>
        </w:rPr>
      </w:pPr>
    </w:p>
    <w:p w14:paraId="6240E08C" w14:textId="77777777" w:rsidR="001B728B" w:rsidRPr="001B728B" w:rsidRDefault="001B728B" w:rsidP="001B728B">
      <w:pPr>
        <w:spacing w:after="0" w:line="240" w:lineRule="auto"/>
        <w:jc w:val="both"/>
        <w:rPr>
          <w:rFonts w:ascii="Times New Roman" w:eastAsia="Times New Roman" w:hAnsi="Times New Roman"/>
          <w:b/>
          <w:color w:val="auto"/>
          <w:sz w:val="24"/>
          <w:szCs w:val="24"/>
        </w:rPr>
      </w:pPr>
      <w:r w:rsidRPr="001B728B">
        <w:rPr>
          <w:rFonts w:ascii="Times New Roman" w:eastAsia="Times New Roman" w:hAnsi="Times New Roman"/>
          <w:b/>
          <w:color w:val="auto"/>
          <w:sz w:val="24"/>
          <w:szCs w:val="24"/>
        </w:rPr>
        <w:tab/>
        <w:t xml:space="preserve">Ciljevi </w:t>
      </w:r>
    </w:p>
    <w:p w14:paraId="6DF33D3D" w14:textId="77777777" w:rsidR="001B728B" w:rsidRPr="001B728B" w:rsidRDefault="001B728B" w:rsidP="001B728B">
      <w:pPr>
        <w:spacing w:after="0" w:line="240" w:lineRule="auto"/>
        <w:jc w:val="both"/>
        <w:rPr>
          <w:rFonts w:ascii="Times New Roman" w:eastAsia="Times New Roman" w:hAnsi="Times New Roman"/>
          <w:b/>
          <w:color w:val="auto"/>
          <w:sz w:val="24"/>
          <w:szCs w:val="24"/>
        </w:rPr>
      </w:pPr>
    </w:p>
    <w:p w14:paraId="278139F5" w14:textId="77777777" w:rsidR="001B728B" w:rsidRPr="001B728B" w:rsidRDefault="001B728B" w:rsidP="001B728B">
      <w:pPr>
        <w:numPr>
          <w:ilvl w:val="0"/>
          <w:numId w:val="18"/>
        </w:numPr>
        <w:spacing w:after="0" w:line="259" w:lineRule="auto"/>
        <w:contextualSpacing/>
        <w:jc w:val="both"/>
        <w:rPr>
          <w:rFonts w:ascii="Times New Roman" w:eastAsia="Calibri" w:hAnsi="Times New Roman"/>
          <w:color w:val="auto"/>
          <w:sz w:val="24"/>
          <w:szCs w:val="24"/>
          <w:lang w:eastAsia="en-US"/>
        </w:rPr>
      </w:pPr>
      <w:r w:rsidRPr="001B728B">
        <w:rPr>
          <w:rFonts w:ascii="Times New Roman" w:eastAsia="Calibri" w:hAnsi="Times New Roman"/>
          <w:b/>
          <w:color w:val="auto"/>
          <w:sz w:val="24"/>
          <w:szCs w:val="24"/>
          <w:lang w:eastAsia="en-US"/>
        </w:rPr>
        <w:t xml:space="preserve">Zajednički cilj </w:t>
      </w:r>
      <w:r w:rsidRPr="001B728B">
        <w:rPr>
          <w:rFonts w:ascii="Times New Roman" w:eastAsia="Calibri" w:hAnsi="Times New Roman"/>
          <w:color w:val="auto"/>
          <w:sz w:val="24"/>
          <w:szCs w:val="24"/>
          <w:lang w:eastAsia="en-US"/>
        </w:rPr>
        <w:t xml:space="preserve">– objedinjavanje mjera stalne i sustavne edukacije te komunikacije vezane uz gospodarenje otpadom na razini Općine Bukovlje </w:t>
      </w:r>
    </w:p>
    <w:p w14:paraId="23993BF4" w14:textId="77777777" w:rsidR="001B728B" w:rsidRPr="001B728B" w:rsidRDefault="001B728B" w:rsidP="001B728B">
      <w:pPr>
        <w:numPr>
          <w:ilvl w:val="0"/>
          <w:numId w:val="18"/>
        </w:numPr>
        <w:spacing w:after="0" w:line="259" w:lineRule="auto"/>
        <w:contextualSpacing/>
        <w:jc w:val="both"/>
        <w:rPr>
          <w:rFonts w:ascii="Times New Roman" w:eastAsia="Calibri" w:hAnsi="Times New Roman"/>
          <w:color w:val="auto"/>
          <w:sz w:val="24"/>
          <w:szCs w:val="24"/>
          <w:lang w:eastAsia="en-US"/>
        </w:rPr>
      </w:pPr>
      <w:r w:rsidRPr="001B728B">
        <w:rPr>
          <w:rFonts w:ascii="Times New Roman" w:eastAsia="Calibri" w:hAnsi="Times New Roman"/>
          <w:b/>
          <w:color w:val="auto"/>
          <w:sz w:val="24"/>
          <w:szCs w:val="24"/>
          <w:lang w:eastAsia="en-US"/>
        </w:rPr>
        <w:t>Promidžbeni cilj</w:t>
      </w:r>
      <w:r w:rsidRPr="001B728B">
        <w:rPr>
          <w:rFonts w:ascii="Times New Roman" w:eastAsia="Calibri" w:hAnsi="Times New Roman"/>
          <w:color w:val="auto"/>
          <w:sz w:val="24"/>
          <w:szCs w:val="24"/>
          <w:lang w:eastAsia="en-US"/>
        </w:rPr>
        <w:t xml:space="preserve"> – afirmiranje pravilnog postupanja s otpadom i zaštite okoliša kao načina življenja, odnosno stvaranje stava u javnosti o važnosti zaštite okoliša u okviru održivog razvitka te prepoznavanje njenih vrijednosti i uloge pojedinaca i svih društvenih skupina u tom kontekstu  </w:t>
      </w:r>
    </w:p>
    <w:p w14:paraId="489DD236" w14:textId="77777777" w:rsidR="001B728B" w:rsidRPr="001B728B" w:rsidRDefault="001B728B" w:rsidP="001B728B">
      <w:pPr>
        <w:numPr>
          <w:ilvl w:val="0"/>
          <w:numId w:val="18"/>
        </w:numPr>
        <w:spacing w:after="0" w:line="259" w:lineRule="auto"/>
        <w:contextualSpacing/>
        <w:jc w:val="both"/>
        <w:rPr>
          <w:rFonts w:ascii="Times New Roman" w:eastAsia="Calibri" w:hAnsi="Times New Roman"/>
          <w:color w:val="auto"/>
          <w:sz w:val="24"/>
          <w:szCs w:val="24"/>
          <w:lang w:eastAsia="en-US"/>
        </w:rPr>
      </w:pPr>
      <w:r w:rsidRPr="001B728B">
        <w:rPr>
          <w:rFonts w:ascii="Times New Roman" w:eastAsia="Calibri" w:hAnsi="Times New Roman"/>
          <w:b/>
          <w:color w:val="auto"/>
          <w:sz w:val="24"/>
          <w:szCs w:val="24"/>
          <w:lang w:eastAsia="en-US"/>
        </w:rPr>
        <w:t>Sociološki cilj</w:t>
      </w:r>
      <w:r w:rsidRPr="001B728B">
        <w:rPr>
          <w:rFonts w:ascii="Times New Roman" w:eastAsia="Calibri" w:hAnsi="Times New Roman"/>
          <w:color w:val="auto"/>
          <w:sz w:val="24"/>
          <w:szCs w:val="24"/>
          <w:lang w:eastAsia="en-US"/>
        </w:rPr>
        <w:t xml:space="preserve"> – uključivanje i aktivno sudjelovanje uže i šire javnosti, tj. svih relevantnih čimbenika, u ostvarivanju ciljeva gospodarenja otpadom i upravljanja mjerama za okoliš radi postizanja ciljeva održivog razvoja </w:t>
      </w:r>
    </w:p>
    <w:p w14:paraId="699641E6" w14:textId="77777777" w:rsidR="001B728B" w:rsidRPr="001B728B" w:rsidRDefault="001B728B" w:rsidP="001B728B">
      <w:pPr>
        <w:numPr>
          <w:ilvl w:val="0"/>
          <w:numId w:val="18"/>
        </w:numPr>
        <w:spacing w:after="0" w:line="259" w:lineRule="auto"/>
        <w:contextualSpacing/>
        <w:jc w:val="both"/>
        <w:rPr>
          <w:rFonts w:ascii="Times New Roman" w:eastAsia="Calibri" w:hAnsi="Times New Roman"/>
          <w:color w:val="auto"/>
          <w:sz w:val="24"/>
          <w:szCs w:val="24"/>
          <w:lang w:eastAsia="en-US"/>
        </w:rPr>
      </w:pPr>
      <w:r w:rsidRPr="001B728B">
        <w:rPr>
          <w:rFonts w:ascii="Times New Roman" w:eastAsia="Calibri" w:hAnsi="Times New Roman"/>
          <w:b/>
          <w:color w:val="auto"/>
          <w:sz w:val="24"/>
          <w:szCs w:val="24"/>
          <w:lang w:eastAsia="en-US"/>
        </w:rPr>
        <w:t>Kratkoročni cilj -</w:t>
      </w:r>
      <w:r w:rsidRPr="001B728B">
        <w:rPr>
          <w:rFonts w:ascii="Times New Roman" w:eastAsia="Calibri" w:hAnsi="Times New Roman"/>
          <w:color w:val="auto"/>
          <w:sz w:val="24"/>
          <w:szCs w:val="24"/>
          <w:lang w:eastAsia="en-US"/>
        </w:rPr>
        <w:t xml:space="preserve"> podrazumijeva osvješćivanje i senzibiliziranje javnosti za probleme otpada i okoliša te njeno motiviranje za sudjelovanje u njihovom rješavanju </w:t>
      </w:r>
    </w:p>
    <w:p w14:paraId="446AFE0E" w14:textId="77777777" w:rsidR="001B728B" w:rsidRPr="001B728B" w:rsidRDefault="001B728B" w:rsidP="001B728B">
      <w:pPr>
        <w:numPr>
          <w:ilvl w:val="0"/>
          <w:numId w:val="18"/>
        </w:numPr>
        <w:spacing w:after="0" w:line="259" w:lineRule="auto"/>
        <w:contextualSpacing/>
        <w:jc w:val="both"/>
        <w:rPr>
          <w:rFonts w:ascii="Times New Roman" w:eastAsia="Calibri" w:hAnsi="Times New Roman"/>
          <w:color w:val="auto"/>
          <w:sz w:val="24"/>
          <w:szCs w:val="24"/>
          <w:lang w:eastAsia="en-US"/>
        </w:rPr>
      </w:pPr>
      <w:r w:rsidRPr="001B728B">
        <w:rPr>
          <w:rFonts w:ascii="Times New Roman" w:eastAsia="Calibri" w:hAnsi="Times New Roman"/>
          <w:b/>
          <w:color w:val="auto"/>
          <w:sz w:val="24"/>
          <w:szCs w:val="24"/>
          <w:lang w:eastAsia="en-US"/>
        </w:rPr>
        <w:t xml:space="preserve">Dugoročni cilj </w:t>
      </w:r>
      <w:r w:rsidRPr="001B728B">
        <w:rPr>
          <w:rFonts w:ascii="Times New Roman" w:eastAsia="Calibri" w:hAnsi="Times New Roman"/>
          <w:color w:val="auto"/>
          <w:sz w:val="24"/>
          <w:szCs w:val="24"/>
          <w:lang w:eastAsia="en-US"/>
        </w:rPr>
        <w:t xml:space="preserve">- podrazumijeva osposobljavanje javnosti za sudjelovanje u procesima odlučivanja, da bi ona postala partnerom u rješavanju ključnih problema okoliša </w:t>
      </w:r>
    </w:p>
    <w:p w14:paraId="57A12F55" w14:textId="77777777" w:rsidR="001B728B" w:rsidRPr="001B728B" w:rsidRDefault="001B728B" w:rsidP="001B728B">
      <w:pPr>
        <w:spacing w:after="0" w:line="240" w:lineRule="auto"/>
        <w:jc w:val="both"/>
        <w:rPr>
          <w:rFonts w:ascii="Times New Roman" w:eastAsia="Times New Roman" w:hAnsi="Times New Roman"/>
          <w:b/>
          <w:color w:val="auto"/>
          <w:sz w:val="24"/>
          <w:szCs w:val="24"/>
        </w:rPr>
      </w:pPr>
    </w:p>
    <w:p w14:paraId="144F04C7" w14:textId="77777777" w:rsidR="009E06F1" w:rsidRDefault="009E06F1" w:rsidP="00A6588C">
      <w:pPr>
        <w:spacing w:after="0" w:line="240" w:lineRule="auto"/>
        <w:jc w:val="both"/>
        <w:rPr>
          <w:rFonts w:ascii="Times New Roman" w:eastAsia="Times New Roman" w:hAnsi="Times New Roman"/>
          <w:b/>
          <w:color w:val="auto"/>
          <w:sz w:val="24"/>
          <w:szCs w:val="24"/>
        </w:rPr>
      </w:pPr>
    </w:p>
    <w:p w14:paraId="6CECEB55" w14:textId="77777777" w:rsidR="009B71D1" w:rsidRDefault="009B71D1" w:rsidP="00A6588C">
      <w:pPr>
        <w:spacing w:after="0" w:line="240" w:lineRule="auto"/>
        <w:jc w:val="both"/>
        <w:rPr>
          <w:rFonts w:ascii="Times New Roman" w:eastAsia="Times New Roman" w:hAnsi="Times New Roman"/>
          <w:b/>
          <w:color w:val="auto"/>
          <w:sz w:val="24"/>
          <w:szCs w:val="24"/>
        </w:rPr>
      </w:pPr>
    </w:p>
    <w:p w14:paraId="7AFEAC2F" w14:textId="77777777" w:rsidR="001B728B" w:rsidRDefault="001B728B" w:rsidP="001B728B">
      <w:pPr>
        <w:spacing w:after="0" w:line="240" w:lineRule="auto"/>
        <w:jc w:val="both"/>
        <w:rPr>
          <w:rFonts w:ascii="Times New Roman" w:eastAsia="Times New Roman" w:hAnsi="Times New Roman"/>
          <w:b/>
          <w:color w:val="auto"/>
          <w:sz w:val="24"/>
          <w:szCs w:val="24"/>
        </w:rPr>
      </w:pPr>
    </w:p>
    <w:p w14:paraId="5DA1BE52" w14:textId="10DFF675" w:rsidR="001B728B" w:rsidRPr="001B728B" w:rsidRDefault="001B728B" w:rsidP="001B728B">
      <w:pPr>
        <w:spacing w:after="0" w:line="240" w:lineRule="auto"/>
        <w:ind w:firstLine="709"/>
        <w:jc w:val="both"/>
        <w:rPr>
          <w:rFonts w:ascii="Times New Roman" w:eastAsia="Times New Roman" w:hAnsi="Times New Roman"/>
          <w:b/>
          <w:color w:val="auto"/>
          <w:sz w:val="24"/>
          <w:szCs w:val="24"/>
        </w:rPr>
      </w:pPr>
      <w:r w:rsidRPr="001B728B">
        <w:rPr>
          <w:rFonts w:ascii="Times New Roman" w:eastAsia="Times New Roman" w:hAnsi="Times New Roman"/>
          <w:b/>
          <w:color w:val="auto"/>
          <w:sz w:val="24"/>
          <w:szCs w:val="24"/>
        </w:rPr>
        <w:lastRenderedPageBreak/>
        <w:t xml:space="preserve">Ciljne skupine </w:t>
      </w:r>
    </w:p>
    <w:p w14:paraId="210F45F4" w14:textId="77777777" w:rsidR="001B728B" w:rsidRPr="001B728B" w:rsidRDefault="001B728B" w:rsidP="001B728B">
      <w:pPr>
        <w:spacing w:after="0" w:line="240" w:lineRule="auto"/>
        <w:jc w:val="both"/>
        <w:rPr>
          <w:rFonts w:ascii="Times New Roman" w:eastAsia="Times New Roman" w:hAnsi="Times New Roman"/>
          <w:color w:val="auto"/>
          <w:sz w:val="24"/>
          <w:szCs w:val="24"/>
        </w:rPr>
      </w:pPr>
    </w:p>
    <w:p w14:paraId="61FB6646" w14:textId="77777777" w:rsidR="001B728B" w:rsidRPr="001B728B" w:rsidRDefault="001B728B" w:rsidP="001B728B">
      <w:pPr>
        <w:spacing w:after="0" w:line="240" w:lineRule="auto"/>
        <w:jc w:val="both"/>
        <w:rPr>
          <w:rFonts w:ascii="Times New Roman" w:eastAsia="Times New Roman" w:hAnsi="Times New Roman"/>
          <w:color w:val="auto"/>
          <w:sz w:val="24"/>
          <w:szCs w:val="24"/>
        </w:rPr>
      </w:pPr>
      <w:r w:rsidRPr="001B728B">
        <w:rPr>
          <w:rFonts w:ascii="Times New Roman" w:eastAsia="Times New Roman" w:hAnsi="Times New Roman"/>
          <w:color w:val="auto"/>
          <w:sz w:val="24"/>
          <w:szCs w:val="24"/>
        </w:rPr>
        <w:tab/>
        <w:t xml:space="preserve">Komunicirati treba sa stanovnicima svih dobnih skupina, ali tako da se prethodno utvrde pojedine ciljne skupine. Isto je potrebno da se svakoj skupini upute one poruke koje su primjerene njenim osobinama i koje će ona razumjeti. Vodeći računa o navedenom, ciljne skupine sa stajališta provedbe Plana mogu biti: </w:t>
      </w:r>
    </w:p>
    <w:p w14:paraId="048F73F5" w14:textId="77777777" w:rsidR="001B728B" w:rsidRPr="001B728B" w:rsidRDefault="001B728B" w:rsidP="001B728B">
      <w:pPr>
        <w:spacing w:after="0" w:line="240" w:lineRule="auto"/>
        <w:jc w:val="both"/>
        <w:rPr>
          <w:rFonts w:ascii="Times New Roman" w:eastAsia="Times New Roman" w:hAnsi="Times New Roman"/>
          <w:color w:val="auto"/>
          <w:sz w:val="24"/>
          <w:szCs w:val="24"/>
        </w:rPr>
      </w:pPr>
    </w:p>
    <w:p w14:paraId="0E604065" w14:textId="77777777" w:rsidR="001B728B" w:rsidRPr="001B728B" w:rsidRDefault="001B728B" w:rsidP="001B728B">
      <w:pPr>
        <w:numPr>
          <w:ilvl w:val="0"/>
          <w:numId w:val="18"/>
        </w:numPr>
        <w:spacing w:after="0" w:line="259" w:lineRule="auto"/>
        <w:contextualSpacing/>
        <w:jc w:val="both"/>
        <w:rPr>
          <w:rFonts w:ascii="Times New Roman" w:eastAsia="Calibri" w:hAnsi="Times New Roman"/>
          <w:color w:val="auto"/>
          <w:sz w:val="24"/>
          <w:szCs w:val="24"/>
          <w:lang w:eastAsia="en-US"/>
        </w:rPr>
      </w:pPr>
      <w:r w:rsidRPr="001B728B">
        <w:rPr>
          <w:rFonts w:ascii="Times New Roman" w:eastAsia="Calibri" w:hAnsi="Times New Roman"/>
          <w:color w:val="auto"/>
          <w:sz w:val="24"/>
          <w:szCs w:val="24"/>
          <w:lang w:eastAsia="en-US"/>
        </w:rPr>
        <w:t>stanovnici Općine Bukovlje</w:t>
      </w:r>
    </w:p>
    <w:p w14:paraId="1D93139F" w14:textId="77777777" w:rsidR="001B728B" w:rsidRPr="001B728B" w:rsidRDefault="001B728B" w:rsidP="001B728B">
      <w:pPr>
        <w:numPr>
          <w:ilvl w:val="0"/>
          <w:numId w:val="18"/>
        </w:numPr>
        <w:spacing w:after="0" w:line="259" w:lineRule="auto"/>
        <w:contextualSpacing/>
        <w:jc w:val="both"/>
        <w:rPr>
          <w:rFonts w:ascii="Times New Roman" w:eastAsia="Calibri" w:hAnsi="Times New Roman"/>
          <w:color w:val="auto"/>
          <w:sz w:val="24"/>
          <w:szCs w:val="24"/>
          <w:lang w:eastAsia="en-US"/>
        </w:rPr>
      </w:pPr>
      <w:r w:rsidRPr="001B728B">
        <w:rPr>
          <w:rFonts w:ascii="Times New Roman" w:eastAsia="Calibri" w:hAnsi="Times New Roman"/>
          <w:color w:val="auto"/>
          <w:sz w:val="24"/>
          <w:szCs w:val="24"/>
          <w:lang w:eastAsia="en-US"/>
        </w:rPr>
        <w:t xml:space="preserve">mali i veliki proizvođači proizvodnog otpada </w:t>
      </w:r>
    </w:p>
    <w:p w14:paraId="2E6485B1" w14:textId="77777777" w:rsidR="001B728B" w:rsidRPr="001B728B" w:rsidRDefault="001B728B" w:rsidP="001B728B">
      <w:pPr>
        <w:numPr>
          <w:ilvl w:val="0"/>
          <w:numId w:val="18"/>
        </w:numPr>
        <w:spacing w:after="0" w:line="259" w:lineRule="auto"/>
        <w:contextualSpacing/>
        <w:jc w:val="both"/>
        <w:rPr>
          <w:rFonts w:ascii="Times New Roman" w:eastAsia="Calibri" w:hAnsi="Times New Roman"/>
          <w:color w:val="auto"/>
          <w:sz w:val="24"/>
          <w:szCs w:val="24"/>
          <w:lang w:eastAsia="en-US"/>
        </w:rPr>
      </w:pPr>
      <w:r w:rsidRPr="001B728B">
        <w:rPr>
          <w:rFonts w:ascii="Times New Roman" w:eastAsia="Calibri" w:hAnsi="Times New Roman"/>
          <w:color w:val="auto"/>
          <w:sz w:val="24"/>
          <w:szCs w:val="24"/>
          <w:lang w:eastAsia="en-US"/>
        </w:rPr>
        <w:t xml:space="preserve">stanovnici koji žive u neposrednoj blizini odlagališta otpada ili neke druge građevine za gospodarenje otpadom koja se tek treba izgraditi </w:t>
      </w:r>
    </w:p>
    <w:p w14:paraId="6169A35A" w14:textId="77777777" w:rsidR="001B728B" w:rsidRPr="001B728B" w:rsidRDefault="001B728B" w:rsidP="001B728B">
      <w:pPr>
        <w:numPr>
          <w:ilvl w:val="0"/>
          <w:numId w:val="18"/>
        </w:numPr>
        <w:spacing w:after="0" w:line="259" w:lineRule="auto"/>
        <w:contextualSpacing/>
        <w:jc w:val="both"/>
        <w:rPr>
          <w:rFonts w:ascii="Times New Roman" w:eastAsia="Calibri" w:hAnsi="Times New Roman"/>
          <w:color w:val="auto"/>
          <w:sz w:val="24"/>
          <w:szCs w:val="24"/>
          <w:lang w:eastAsia="en-US"/>
        </w:rPr>
      </w:pPr>
      <w:r w:rsidRPr="001B728B">
        <w:rPr>
          <w:rFonts w:ascii="Times New Roman" w:eastAsia="Calibri" w:hAnsi="Times New Roman"/>
          <w:color w:val="auto"/>
          <w:sz w:val="24"/>
          <w:szCs w:val="24"/>
          <w:lang w:eastAsia="en-US"/>
        </w:rPr>
        <w:t>gospodarstvo stručnjaci različitih profila</w:t>
      </w:r>
    </w:p>
    <w:p w14:paraId="2CAC9B8C" w14:textId="77777777" w:rsidR="001B728B" w:rsidRPr="001B728B" w:rsidRDefault="001B728B" w:rsidP="001B728B">
      <w:pPr>
        <w:numPr>
          <w:ilvl w:val="0"/>
          <w:numId w:val="18"/>
        </w:numPr>
        <w:spacing w:after="0" w:line="259" w:lineRule="auto"/>
        <w:contextualSpacing/>
        <w:jc w:val="both"/>
        <w:rPr>
          <w:rFonts w:ascii="Times New Roman" w:eastAsia="Calibri" w:hAnsi="Times New Roman"/>
          <w:color w:val="auto"/>
          <w:sz w:val="24"/>
          <w:szCs w:val="24"/>
          <w:lang w:eastAsia="en-US"/>
        </w:rPr>
      </w:pPr>
      <w:r w:rsidRPr="001B728B">
        <w:rPr>
          <w:rFonts w:ascii="Times New Roman" w:eastAsia="Calibri" w:hAnsi="Times New Roman"/>
          <w:color w:val="auto"/>
          <w:sz w:val="24"/>
          <w:szCs w:val="24"/>
          <w:lang w:eastAsia="en-US"/>
        </w:rPr>
        <w:t xml:space="preserve">odgojno - obrazovne ustanove sredstva javnog informiranja </w:t>
      </w:r>
    </w:p>
    <w:p w14:paraId="74D81A41" w14:textId="77777777" w:rsidR="001B728B" w:rsidRPr="001B728B" w:rsidRDefault="001B728B" w:rsidP="001B728B">
      <w:pPr>
        <w:numPr>
          <w:ilvl w:val="0"/>
          <w:numId w:val="18"/>
        </w:numPr>
        <w:spacing w:after="0" w:line="259" w:lineRule="auto"/>
        <w:contextualSpacing/>
        <w:jc w:val="both"/>
        <w:rPr>
          <w:rFonts w:ascii="Times New Roman" w:eastAsia="Calibri" w:hAnsi="Times New Roman"/>
          <w:color w:val="auto"/>
          <w:sz w:val="24"/>
          <w:szCs w:val="24"/>
          <w:lang w:eastAsia="en-US"/>
        </w:rPr>
      </w:pPr>
      <w:r w:rsidRPr="001B728B">
        <w:rPr>
          <w:rFonts w:ascii="Times New Roman" w:eastAsia="Calibri" w:hAnsi="Times New Roman"/>
          <w:color w:val="auto"/>
          <w:sz w:val="24"/>
          <w:szCs w:val="24"/>
          <w:lang w:eastAsia="en-US"/>
        </w:rPr>
        <w:t xml:space="preserve">političke stranke nevladine udruge </w:t>
      </w:r>
    </w:p>
    <w:p w14:paraId="21742BFF" w14:textId="77777777" w:rsidR="001B728B" w:rsidRPr="001B728B" w:rsidRDefault="001B728B" w:rsidP="001B728B">
      <w:pPr>
        <w:numPr>
          <w:ilvl w:val="0"/>
          <w:numId w:val="18"/>
        </w:numPr>
        <w:spacing w:after="0" w:line="259" w:lineRule="auto"/>
        <w:contextualSpacing/>
        <w:jc w:val="both"/>
        <w:rPr>
          <w:rFonts w:ascii="Times New Roman" w:eastAsia="Calibri" w:hAnsi="Times New Roman"/>
          <w:color w:val="auto"/>
          <w:sz w:val="24"/>
          <w:szCs w:val="24"/>
          <w:lang w:eastAsia="en-US"/>
        </w:rPr>
      </w:pPr>
      <w:r w:rsidRPr="001B728B">
        <w:rPr>
          <w:rFonts w:ascii="Times New Roman" w:eastAsia="Calibri" w:hAnsi="Times New Roman"/>
          <w:color w:val="auto"/>
          <w:sz w:val="24"/>
          <w:szCs w:val="24"/>
          <w:lang w:eastAsia="en-US"/>
        </w:rPr>
        <w:t xml:space="preserve">mogući budući investitori </w:t>
      </w:r>
    </w:p>
    <w:p w14:paraId="00C89D33" w14:textId="77777777" w:rsidR="001B728B" w:rsidRPr="001B728B" w:rsidRDefault="001B728B" w:rsidP="001B728B">
      <w:pPr>
        <w:numPr>
          <w:ilvl w:val="0"/>
          <w:numId w:val="18"/>
        </w:numPr>
        <w:spacing w:after="0" w:line="259" w:lineRule="auto"/>
        <w:contextualSpacing/>
        <w:jc w:val="both"/>
        <w:rPr>
          <w:rFonts w:ascii="Times New Roman" w:eastAsia="Calibri" w:hAnsi="Times New Roman"/>
          <w:color w:val="auto"/>
          <w:sz w:val="24"/>
          <w:szCs w:val="24"/>
          <w:lang w:eastAsia="en-US"/>
        </w:rPr>
      </w:pPr>
      <w:r w:rsidRPr="001B728B">
        <w:rPr>
          <w:rFonts w:ascii="Times New Roman" w:eastAsia="Calibri" w:hAnsi="Times New Roman"/>
          <w:color w:val="auto"/>
          <w:sz w:val="24"/>
          <w:szCs w:val="24"/>
          <w:lang w:eastAsia="en-US"/>
        </w:rPr>
        <w:t>osobe koje utječu na stvaranje javnog mišljenja</w:t>
      </w:r>
    </w:p>
    <w:p w14:paraId="2B434C8D" w14:textId="77777777" w:rsidR="001B728B" w:rsidRPr="001B728B" w:rsidRDefault="001B728B" w:rsidP="001B728B">
      <w:pPr>
        <w:spacing w:after="0" w:line="240" w:lineRule="auto"/>
        <w:jc w:val="both"/>
        <w:rPr>
          <w:rFonts w:ascii="Arial" w:eastAsia="Times New Roman" w:hAnsi="Arial" w:cs="Arial"/>
          <w:color w:val="auto"/>
          <w:sz w:val="24"/>
          <w:szCs w:val="24"/>
        </w:rPr>
      </w:pPr>
    </w:p>
    <w:p w14:paraId="4FDC7857" w14:textId="77777777" w:rsidR="001B728B" w:rsidRPr="001B728B" w:rsidRDefault="001B728B" w:rsidP="001B728B">
      <w:pPr>
        <w:spacing w:after="0" w:line="240" w:lineRule="auto"/>
        <w:jc w:val="both"/>
        <w:rPr>
          <w:rFonts w:ascii="Times New Roman" w:eastAsia="Times New Roman" w:hAnsi="Times New Roman"/>
          <w:b/>
          <w:color w:val="auto"/>
          <w:sz w:val="24"/>
          <w:szCs w:val="24"/>
        </w:rPr>
      </w:pPr>
      <w:r w:rsidRPr="001B728B">
        <w:rPr>
          <w:rFonts w:ascii="Times New Roman" w:eastAsia="Times New Roman" w:hAnsi="Times New Roman"/>
          <w:b/>
          <w:color w:val="auto"/>
          <w:sz w:val="24"/>
          <w:szCs w:val="24"/>
        </w:rPr>
        <w:t xml:space="preserve"> </w:t>
      </w:r>
    </w:p>
    <w:p w14:paraId="58019302" w14:textId="77777777" w:rsidR="001B728B" w:rsidRPr="001B728B" w:rsidRDefault="001B728B" w:rsidP="001B728B">
      <w:pPr>
        <w:spacing w:after="0" w:line="240" w:lineRule="auto"/>
        <w:jc w:val="both"/>
        <w:rPr>
          <w:rFonts w:ascii="Times New Roman" w:eastAsia="Times New Roman" w:hAnsi="Times New Roman"/>
          <w:b/>
          <w:color w:val="auto"/>
          <w:sz w:val="24"/>
          <w:szCs w:val="24"/>
        </w:rPr>
      </w:pPr>
    </w:p>
    <w:p w14:paraId="4F719D60" w14:textId="77777777" w:rsidR="001B728B" w:rsidRPr="001B728B" w:rsidRDefault="001B728B" w:rsidP="001B728B">
      <w:pPr>
        <w:spacing w:after="0" w:line="240" w:lineRule="auto"/>
        <w:jc w:val="both"/>
        <w:rPr>
          <w:rFonts w:ascii="Times New Roman" w:eastAsia="Times New Roman" w:hAnsi="Times New Roman"/>
          <w:b/>
          <w:color w:val="auto"/>
          <w:sz w:val="24"/>
          <w:szCs w:val="24"/>
        </w:rPr>
      </w:pPr>
      <w:r w:rsidRPr="001B728B">
        <w:rPr>
          <w:rFonts w:ascii="Times New Roman" w:eastAsia="Times New Roman" w:hAnsi="Times New Roman"/>
          <w:b/>
          <w:color w:val="auto"/>
          <w:sz w:val="24"/>
          <w:szCs w:val="24"/>
        </w:rPr>
        <w:tab/>
        <w:t xml:space="preserve">Prijedlog mjera za ostvarivanje ciljeva </w:t>
      </w:r>
    </w:p>
    <w:p w14:paraId="54AF4A0F" w14:textId="77777777" w:rsidR="001B728B" w:rsidRPr="001B728B" w:rsidRDefault="001B728B" w:rsidP="001B728B">
      <w:pPr>
        <w:spacing w:after="0" w:line="240" w:lineRule="auto"/>
        <w:jc w:val="both"/>
        <w:rPr>
          <w:rFonts w:ascii="Times New Roman" w:eastAsia="Times New Roman" w:hAnsi="Times New Roman"/>
          <w:color w:val="auto"/>
          <w:sz w:val="24"/>
          <w:szCs w:val="24"/>
        </w:rPr>
      </w:pPr>
    </w:p>
    <w:p w14:paraId="63B907A6" w14:textId="77777777" w:rsidR="001B728B" w:rsidRPr="001B728B" w:rsidRDefault="001B728B" w:rsidP="001B728B">
      <w:pPr>
        <w:numPr>
          <w:ilvl w:val="0"/>
          <w:numId w:val="18"/>
        </w:numPr>
        <w:spacing w:after="0" w:line="259" w:lineRule="auto"/>
        <w:contextualSpacing/>
        <w:jc w:val="both"/>
        <w:rPr>
          <w:rFonts w:ascii="Times New Roman" w:eastAsia="Calibri" w:hAnsi="Times New Roman"/>
          <w:color w:val="auto"/>
          <w:sz w:val="24"/>
          <w:szCs w:val="24"/>
          <w:lang w:eastAsia="en-US"/>
        </w:rPr>
      </w:pPr>
      <w:r w:rsidRPr="001B728B">
        <w:rPr>
          <w:rFonts w:ascii="Times New Roman" w:eastAsia="Calibri" w:hAnsi="Times New Roman"/>
          <w:color w:val="auto"/>
          <w:sz w:val="24"/>
          <w:szCs w:val="24"/>
          <w:lang w:eastAsia="en-US"/>
        </w:rPr>
        <w:t xml:space="preserve">Provoditi sustavnu i trajnu edukaciju po horizontalnoj i vertikalnoj liniji društva, odnosno odgoj i obrazovanje svih društvenih skupina. Pritom je posebno važno sustavno i cjelovito osposobljavati djelatnike lokalne uprave i samouprave za donošenje razvojnih odluka vezanih uz gospodarenje otpadom, zaštitu okoliša i održivi razvoj te za kvalitetno komuniciranje s javnošću u procesima odlučivanja. </w:t>
      </w:r>
    </w:p>
    <w:p w14:paraId="4C676237" w14:textId="77777777" w:rsidR="001B728B" w:rsidRPr="001B728B" w:rsidRDefault="001B728B" w:rsidP="001B728B">
      <w:pPr>
        <w:numPr>
          <w:ilvl w:val="0"/>
          <w:numId w:val="18"/>
        </w:numPr>
        <w:spacing w:after="0" w:line="259" w:lineRule="auto"/>
        <w:contextualSpacing/>
        <w:jc w:val="both"/>
        <w:rPr>
          <w:rFonts w:ascii="Times New Roman" w:eastAsia="Calibri" w:hAnsi="Times New Roman"/>
          <w:color w:val="auto"/>
          <w:sz w:val="24"/>
          <w:szCs w:val="24"/>
          <w:lang w:eastAsia="en-US"/>
        </w:rPr>
      </w:pPr>
      <w:r w:rsidRPr="001B728B">
        <w:rPr>
          <w:rFonts w:ascii="Times New Roman" w:eastAsia="Calibri" w:hAnsi="Times New Roman"/>
          <w:color w:val="auto"/>
          <w:sz w:val="24"/>
          <w:szCs w:val="24"/>
          <w:lang w:eastAsia="en-US"/>
        </w:rPr>
        <w:t xml:space="preserve">Razvijati programe izobrazbe za sve ciljne skupine te istraživati najdjelotvornije metode u odgoju i obrazovanju za okoliš i primjenjivati ih. </w:t>
      </w:r>
    </w:p>
    <w:p w14:paraId="352FBBF0" w14:textId="77777777" w:rsidR="001B728B" w:rsidRPr="001B728B" w:rsidRDefault="001B728B" w:rsidP="001B728B">
      <w:pPr>
        <w:numPr>
          <w:ilvl w:val="0"/>
          <w:numId w:val="18"/>
        </w:numPr>
        <w:spacing w:after="0" w:line="259" w:lineRule="auto"/>
        <w:contextualSpacing/>
        <w:jc w:val="both"/>
        <w:rPr>
          <w:rFonts w:ascii="Times New Roman" w:eastAsia="Calibri" w:hAnsi="Times New Roman"/>
          <w:color w:val="auto"/>
          <w:sz w:val="24"/>
          <w:szCs w:val="24"/>
          <w:lang w:eastAsia="en-US"/>
        </w:rPr>
      </w:pPr>
      <w:r w:rsidRPr="001B728B">
        <w:rPr>
          <w:rFonts w:ascii="Times New Roman" w:eastAsia="Calibri" w:hAnsi="Times New Roman"/>
          <w:color w:val="auto"/>
          <w:sz w:val="24"/>
          <w:szCs w:val="24"/>
          <w:lang w:eastAsia="en-US"/>
        </w:rPr>
        <w:t xml:space="preserve">Provoditi trajnu komunikaciju s javnošću te u tom smislu cjelovito, točno i pravodobno informirati o stanju okoliša i svim aktivnostima, kao i učincima na području gospodarenja otpadom, zaštite okoliša i održivog razvoja. </w:t>
      </w:r>
    </w:p>
    <w:p w14:paraId="0349A582" w14:textId="77777777" w:rsidR="001B728B" w:rsidRPr="001B728B" w:rsidRDefault="001B728B" w:rsidP="001B728B">
      <w:pPr>
        <w:numPr>
          <w:ilvl w:val="0"/>
          <w:numId w:val="18"/>
        </w:numPr>
        <w:spacing w:after="0" w:line="259" w:lineRule="auto"/>
        <w:contextualSpacing/>
        <w:jc w:val="both"/>
        <w:rPr>
          <w:rFonts w:ascii="Times New Roman" w:eastAsia="Calibri" w:hAnsi="Times New Roman"/>
          <w:color w:val="auto"/>
          <w:sz w:val="24"/>
          <w:szCs w:val="24"/>
          <w:lang w:eastAsia="en-US"/>
        </w:rPr>
      </w:pPr>
      <w:r w:rsidRPr="001B728B">
        <w:rPr>
          <w:rFonts w:ascii="Times New Roman" w:eastAsia="Calibri" w:hAnsi="Times New Roman"/>
          <w:color w:val="auto"/>
          <w:sz w:val="24"/>
          <w:szCs w:val="24"/>
          <w:lang w:eastAsia="en-US"/>
        </w:rPr>
        <w:t>Provoditi kontinuiranu promidžbu s ciljem smanjivanja nastanka otpada u proizvodnji i potrošnji te mobilizirati znanje, iskustvo i medije za prijenos pouzdanih informacija i ključnih poruka o pitanjima vezanim za održivi razvoj.</w:t>
      </w:r>
    </w:p>
    <w:p w14:paraId="3B5F0BFF" w14:textId="77777777" w:rsidR="001B728B" w:rsidRPr="001B728B" w:rsidRDefault="001B728B" w:rsidP="001B728B">
      <w:pPr>
        <w:numPr>
          <w:ilvl w:val="0"/>
          <w:numId w:val="18"/>
        </w:numPr>
        <w:spacing w:after="0" w:line="259" w:lineRule="auto"/>
        <w:contextualSpacing/>
        <w:jc w:val="both"/>
        <w:rPr>
          <w:rFonts w:ascii="Times New Roman" w:eastAsia="Calibri" w:hAnsi="Times New Roman"/>
          <w:color w:val="auto"/>
          <w:sz w:val="24"/>
          <w:szCs w:val="24"/>
          <w:lang w:eastAsia="en-US"/>
        </w:rPr>
      </w:pPr>
      <w:r w:rsidRPr="001B728B">
        <w:rPr>
          <w:rFonts w:ascii="Times New Roman" w:eastAsia="Calibri" w:hAnsi="Times New Roman"/>
          <w:color w:val="auto"/>
          <w:sz w:val="24"/>
          <w:szCs w:val="24"/>
          <w:lang w:eastAsia="en-US"/>
        </w:rPr>
        <w:t>Osigurati jedinstveno koordinirano i kontinuirano promicanje zaštite okoliša posredstvom Općine Bukovlje, a posebno na internetskim stranicama.</w:t>
      </w:r>
    </w:p>
    <w:p w14:paraId="485C1014" w14:textId="77777777" w:rsidR="001B728B" w:rsidRPr="001B728B" w:rsidRDefault="001B728B" w:rsidP="001B728B">
      <w:pPr>
        <w:numPr>
          <w:ilvl w:val="0"/>
          <w:numId w:val="18"/>
        </w:numPr>
        <w:spacing w:after="0" w:line="259" w:lineRule="auto"/>
        <w:contextualSpacing/>
        <w:jc w:val="both"/>
        <w:rPr>
          <w:rFonts w:ascii="Times New Roman" w:eastAsia="Calibri" w:hAnsi="Times New Roman"/>
          <w:color w:val="auto"/>
          <w:sz w:val="24"/>
          <w:szCs w:val="24"/>
          <w:lang w:eastAsia="en-US"/>
        </w:rPr>
      </w:pPr>
      <w:r w:rsidRPr="001B728B">
        <w:rPr>
          <w:rFonts w:ascii="Times New Roman" w:eastAsia="Calibri" w:hAnsi="Times New Roman"/>
          <w:color w:val="auto"/>
          <w:sz w:val="24"/>
          <w:szCs w:val="24"/>
          <w:lang w:eastAsia="en-US"/>
        </w:rPr>
        <w:t xml:space="preserve">Redovito pripremati internetske informacije, letke i druge oblike komuniciranja o problemima s otpadom u Općini Bukovlje, pri čemu treba biti prisutan aktivni pristup koji polazi od pravovremenog uključivanja stanovnika i drugih proizvođača otpada u rješavanje tih problema. </w:t>
      </w:r>
    </w:p>
    <w:p w14:paraId="0EE1A2F7" w14:textId="77777777" w:rsidR="001B728B" w:rsidRPr="001B728B" w:rsidRDefault="001B728B" w:rsidP="001B728B">
      <w:pPr>
        <w:numPr>
          <w:ilvl w:val="0"/>
          <w:numId w:val="18"/>
        </w:numPr>
        <w:spacing w:after="0" w:line="259" w:lineRule="auto"/>
        <w:contextualSpacing/>
        <w:jc w:val="both"/>
        <w:rPr>
          <w:rFonts w:ascii="Times New Roman" w:eastAsia="Calibri" w:hAnsi="Times New Roman"/>
          <w:color w:val="auto"/>
          <w:sz w:val="24"/>
          <w:szCs w:val="24"/>
          <w:lang w:eastAsia="en-US"/>
        </w:rPr>
      </w:pPr>
      <w:r w:rsidRPr="001B728B">
        <w:rPr>
          <w:rFonts w:ascii="Times New Roman" w:eastAsia="Calibri" w:hAnsi="Times New Roman"/>
          <w:color w:val="auto"/>
          <w:sz w:val="24"/>
          <w:szCs w:val="24"/>
          <w:lang w:eastAsia="en-US"/>
        </w:rPr>
        <w:t xml:space="preserve">Osiguravati sredstva za provedbu predviđenih aktivnosti prema godišnjem planu. </w:t>
      </w:r>
    </w:p>
    <w:p w14:paraId="3B5E0E9D" w14:textId="77777777" w:rsidR="001B728B" w:rsidRPr="001B728B" w:rsidRDefault="001B728B" w:rsidP="001B728B">
      <w:pPr>
        <w:rPr>
          <w:rFonts w:asciiTheme="majorHAnsi" w:hAnsiTheme="majorHAnsi"/>
          <w:color w:val="D34817" w:themeColor="accent1"/>
          <w:sz w:val="32"/>
          <w:szCs w:val="32"/>
        </w:rPr>
      </w:pPr>
    </w:p>
    <w:p w14:paraId="3BF55448" w14:textId="77777777" w:rsidR="001B728B" w:rsidRDefault="001B728B" w:rsidP="00730638"/>
    <w:p w14:paraId="132F341F" w14:textId="77777777" w:rsidR="00730638" w:rsidRDefault="00730638" w:rsidP="00730638"/>
    <w:p w14:paraId="3A83BE9D" w14:textId="77777777" w:rsidR="00730638" w:rsidRDefault="00730638" w:rsidP="00730638"/>
    <w:p w14:paraId="484C7AEB" w14:textId="757C849F" w:rsidR="001B728B" w:rsidRDefault="001B728B" w:rsidP="001B728B">
      <w:pPr>
        <w:pStyle w:val="Odlomakpopisa"/>
        <w:numPr>
          <w:ilvl w:val="0"/>
          <w:numId w:val="12"/>
        </w:numPr>
        <w:rPr>
          <w:rFonts w:asciiTheme="majorHAnsi" w:hAnsiTheme="majorHAnsi"/>
          <w:color w:val="D34817" w:themeColor="accent1"/>
          <w:sz w:val="32"/>
          <w:szCs w:val="32"/>
        </w:rPr>
      </w:pPr>
      <w:r>
        <w:rPr>
          <w:rFonts w:asciiTheme="majorHAnsi" w:hAnsiTheme="majorHAnsi"/>
          <w:color w:val="D34817" w:themeColor="accent1"/>
          <w:sz w:val="32"/>
          <w:szCs w:val="32"/>
        </w:rPr>
        <w:lastRenderedPageBreak/>
        <w:t>ANALIZA, OCJENA STANJA I POTREBA U GOSPODARENJU OTPADOM NA PODRUČJU OPĆINE BUKOVLJE, UKLJUČUJUĆI I OSTVARIVANJE CILJEVA</w:t>
      </w:r>
    </w:p>
    <w:p w14:paraId="0AAC5FD4" w14:textId="77777777" w:rsidR="001B728B" w:rsidRDefault="001B728B" w:rsidP="001B728B">
      <w:pPr>
        <w:tabs>
          <w:tab w:val="left" w:pos="709"/>
          <w:tab w:val="left" w:pos="4500"/>
        </w:tabs>
        <w:spacing w:after="0" w:line="240" w:lineRule="auto"/>
        <w:jc w:val="both"/>
        <w:rPr>
          <w:rFonts w:asciiTheme="majorHAnsi" w:hAnsiTheme="majorHAnsi"/>
          <w:color w:val="D34817" w:themeColor="accent1"/>
          <w:sz w:val="32"/>
          <w:szCs w:val="32"/>
        </w:rPr>
      </w:pPr>
    </w:p>
    <w:p w14:paraId="285C3E60" w14:textId="5DA72A19" w:rsidR="001B728B" w:rsidRPr="001B728B" w:rsidRDefault="001B728B" w:rsidP="001B728B">
      <w:pPr>
        <w:tabs>
          <w:tab w:val="left" w:pos="709"/>
          <w:tab w:val="left" w:pos="4500"/>
        </w:tabs>
        <w:spacing w:after="0"/>
        <w:jc w:val="both"/>
        <w:rPr>
          <w:rFonts w:ascii="Times New Roman" w:eastAsia="Times New Roman" w:hAnsi="Times New Roman"/>
          <w:color w:val="auto"/>
          <w:sz w:val="24"/>
          <w:szCs w:val="24"/>
        </w:rPr>
      </w:pPr>
      <w:r>
        <w:rPr>
          <w:rFonts w:asciiTheme="majorHAnsi" w:hAnsiTheme="majorHAnsi"/>
          <w:color w:val="D34817" w:themeColor="accent1"/>
          <w:sz w:val="32"/>
          <w:szCs w:val="32"/>
        </w:rPr>
        <w:tab/>
      </w:r>
      <w:r w:rsidRPr="001B728B">
        <w:rPr>
          <w:rFonts w:ascii="Times New Roman" w:eastAsia="Times New Roman" w:hAnsi="Times New Roman"/>
          <w:color w:val="auto"/>
          <w:sz w:val="24"/>
          <w:szCs w:val="24"/>
        </w:rPr>
        <w:t xml:space="preserve">Prikupljanje, odvoz i odlaganje komunalnog otpada s područja Općine Bukovlje obavlja trgovačko društvo Jakob Becker d.o.o. iz Gornje Vrbe, temeljem važeće Odluke o načinu pružanja javne usluge prikupljanja komunalnog otpada na području općine Bukovlje koju je Općinsko vijeće Općine Bukovlje donijelo na svojoj sjednici 21. ožujka 2022. godine  </w:t>
      </w:r>
      <w:r w:rsidR="009B71D1" w:rsidRPr="009B71D1">
        <w:rPr>
          <w:bCs/>
        </w:rPr>
        <w:t>i 23. sjednici održanoj dana 21. kolovoza 2024. godine</w:t>
      </w:r>
      <w:r w:rsidR="009B71D1" w:rsidRPr="001B728B">
        <w:rPr>
          <w:rFonts w:ascii="Times New Roman" w:eastAsia="Times New Roman" w:hAnsi="Times New Roman"/>
          <w:color w:val="auto"/>
          <w:sz w:val="24"/>
          <w:szCs w:val="24"/>
        </w:rPr>
        <w:t xml:space="preserve"> </w:t>
      </w:r>
      <w:r w:rsidRPr="001B728B">
        <w:rPr>
          <w:rFonts w:ascii="Times New Roman" w:eastAsia="Times New Roman" w:hAnsi="Times New Roman"/>
          <w:color w:val="auto"/>
          <w:sz w:val="24"/>
          <w:szCs w:val="24"/>
        </w:rPr>
        <w:t>(„Službeni vjesnik Brodsko-posavske županije“ broj 10/22</w:t>
      </w:r>
      <w:r w:rsidR="009B71D1">
        <w:rPr>
          <w:rFonts w:ascii="Times New Roman" w:eastAsia="Times New Roman" w:hAnsi="Times New Roman"/>
          <w:color w:val="auto"/>
          <w:sz w:val="24"/>
          <w:szCs w:val="24"/>
        </w:rPr>
        <w:t>, 27/24</w:t>
      </w:r>
      <w:r w:rsidRPr="001B728B">
        <w:rPr>
          <w:rFonts w:ascii="Times New Roman" w:eastAsia="Times New Roman" w:hAnsi="Times New Roman"/>
          <w:color w:val="auto"/>
          <w:sz w:val="24"/>
          <w:szCs w:val="24"/>
        </w:rPr>
        <w:t>).</w:t>
      </w:r>
    </w:p>
    <w:p w14:paraId="75D1A471" w14:textId="77777777" w:rsidR="001B728B" w:rsidRPr="001B728B" w:rsidRDefault="001B728B" w:rsidP="001B728B">
      <w:pPr>
        <w:spacing w:after="0"/>
        <w:jc w:val="both"/>
        <w:rPr>
          <w:rFonts w:ascii="Times New Roman" w:eastAsia="Times New Roman" w:hAnsi="Times New Roman"/>
          <w:color w:val="auto"/>
          <w:sz w:val="24"/>
          <w:szCs w:val="24"/>
        </w:rPr>
      </w:pPr>
      <w:r w:rsidRPr="001B728B">
        <w:rPr>
          <w:rFonts w:ascii="Times New Roman" w:eastAsia="Times New Roman" w:hAnsi="Times New Roman"/>
          <w:color w:val="auto"/>
          <w:sz w:val="24"/>
          <w:szCs w:val="24"/>
        </w:rPr>
        <w:tab/>
        <w:t xml:space="preserve">Organiziranim skupljanjem i odvozom otpada obuhvaćena su sva naselja općine Bukovlje, čime je obuhvaćeno 100% stanovništva Općine Bukovlje, odnosno sve fizičke i pravne osobe. </w:t>
      </w:r>
    </w:p>
    <w:p w14:paraId="069E6C67" w14:textId="77777777" w:rsidR="001B728B" w:rsidRPr="001B728B" w:rsidRDefault="001B728B" w:rsidP="001B728B">
      <w:pPr>
        <w:spacing w:after="0"/>
        <w:jc w:val="both"/>
        <w:rPr>
          <w:rFonts w:ascii="Times New Roman" w:eastAsia="Times New Roman" w:hAnsi="Times New Roman"/>
          <w:color w:val="auto"/>
          <w:sz w:val="24"/>
          <w:szCs w:val="24"/>
        </w:rPr>
      </w:pPr>
      <w:r w:rsidRPr="001B728B">
        <w:rPr>
          <w:rFonts w:ascii="Times New Roman" w:eastAsia="Times New Roman" w:hAnsi="Times New Roman"/>
          <w:color w:val="auto"/>
          <w:sz w:val="24"/>
          <w:szCs w:val="24"/>
        </w:rPr>
        <w:tab/>
        <w:t>Koncesiju za sakupljanje i odvoz otpada na području općine Bukovlje ima tvrtka Jakob Becker  d.o.o. iz Gornje Vrbe, a prijem je do 1. travnja 2022. vršilo Odlagalište d.o.o. iz Nove Gradiške, a od 1. travnja 2022. godine prijem vrši odlagalište „Stara Ciglana“ iz grada Županje.</w:t>
      </w:r>
    </w:p>
    <w:p w14:paraId="06B16DE2" w14:textId="77777777" w:rsidR="001B728B" w:rsidRPr="001B728B" w:rsidRDefault="001B728B" w:rsidP="001B728B">
      <w:pPr>
        <w:spacing w:after="0"/>
        <w:jc w:val="both"/>
        <w:rPr>
          <w:rFonts w:ascii="Times New Roman" w:eastAsia="Times New Roman" w:hAnsi="Times New Roman"/>
          <w:color w:val="auto"/>
          <w:sz w:val="24"/>
          <w:szCs w:val="24"/>
        </w:rPr>
      </w:pPr>
      <w:r w:rsidRPr="001B728B">
        <w:rPr>
          <w:rFonts w:ascii="Times New Roman" w:eastAsia="Times New Roman" w:hAnsi="Times New Roman"/>
          <w:color w:val="auto"/>
          <w:sz w:val="24"/>
          <w:szCs w:val="24"/>
        </w:rPr>
        <w:tab/>
        <w:t xml:space="preserve">Općina Bukovlje će sukladno sporazumu s koncesionarom koristiti reciklažno dvorište u vlasništvu tvrtke Jakob Becker d.o.o. Reciklažno dvorište nalazi se na lokaciji Vrbska 16, Gornja Vrba. Lokacije i vrijeme rada reciklažnog i mobilnog reciklažnog dvorišta objavljuje se na web stranici Općine Bukovlje i web stranici tvrtke Jakob Becker d.o.o. (termini sakupljanja). </w:t>
      </w:r>
    </w:p>
    <w:p w14:paraId="5FD12EFF" w14:textId="77777777" w:rsidR="001B728B" w:rsidRPr="001B728B" w:rsidRDefault="001B728B" w:rsidP="001B728B">
      <w:pPr>
        <w:spacing w:after="0"/>
        <w:jc w:val="both"/>
        <w:rPr>
          <w:rFonts w:ascii="Times New Roman" w:eastAsia="Times New Roman" w:hAnsi="Times New Roman"/>
          <w:color w:val="auto"/>
          <w:sz w:val="24"/>
          <w:szCs w:val="24"/>
        </w:rPr>
      </w:pPr>
    </w:p>
    <w:p w14:paraId="7704D9CE" w14:textId="77777777" w:rsidR="001B728B" w:rsidRPr="001B728B" w:rsidRDefault="001B728B" w:rsidP="001B728B">
      <w:pPr>
        <w:spacing w:after="0" w:line="240" w:lineRule="auto"/>
        <w:ind w:left="709"/>
        <w:jc w:val="both"/>
        <w:rPr>
          <w:rFonts w:ascii="Times New Roman" w:eastAsia="Times New Roman" w:hAnsi="Times New Roman"/>
          <w:color w:val="auto"/>
          <w:sz w:val="24"/>
          <w:szCs w:val="24"/>
        </w:rPr>
      </w:pPr>
      <w:r w:rsidRPr="001B728B">
        <w:rPr>
          <w:rFonts w:ascii="Times New Roman" w:eastAsia="Times New Roman" w:hAnsi="Times New Roman"/>
          <w:color w:val="auto"/>
          <w:sz w:val="24"/>
          <w:szCs w:val="24"/>
        </w:rPr>
        <w:t>Tako je svakom korisniku usluge odvoza otpada osigurana mogućnost:</w:t>
      </w:r>
    </w:p>
    <w:p w14:paraId="1024A6A1" w14:textId="77777777" w:rsidR="001B728B" w:rsidRPr="001B728B" w:rsidRDefault="001B728B" w:rsidP="001B728B">
      <w:pPr>
        <w:spacing w:after="0" w:line="240" w:lineRule="auto"/>
        <w:jc w:val="both"/>
        <w:rPr>
          <w:rFonts w:ascii="Times New Roman" w:eastAsia="Times New Roman" w:hAnsi="Times New Roman"/>
          <w:color w:val="auto"/>
          <w:sz w:val="24"/>
          <w:szCs w:val="24"/>
        </w:rPr>
      </w:pPr>
    </w:p>
    <w:p w14:paraId="69192C74" w14:textId="77777777" w:rsidR="001B728B" w:rsidRPr="001B728B" w:rsidRDefault="001B728B" w:rsidP="001B728B">
      <w:pPr>
        <w:numPr>
          <w:ilvl w:val="0"/>
          <w:numId w:val="18"/>
        </w:numPr>
        <w:spacing w:after="0" w:line="259" w:lineRule="auto"/>
        <w:contextualSpacing/>
        <w:jc w:val="both"/>
        <w:rPr>
          <w:rFonts w:ascii="Times New Roman" w:eastAsia="Calibri" w:hAnsi="Times New Roman"/>
          <w:color w:val="auto"/>
          <w:sz w:val="24"/>
          <w:szCs w:val="24"/>
          <w:lang w:eastAsia="en-US"/>
        </w:rPr>
      </w:pPr>
      <w:r w:rsidRPr="001B728B">
        <w:rPr>
          <w:rFonts w:ascii="Times New Roman" w:eastAsia="Calibri" w:hAnsi="Times New Roman"/>
          <w:color w:val="auto"/>
          <w:sz w:val="24"/>
          <w:szCs w:val="24"/>
          <w:lang w:eastAsia="en-US"/>
        </w:rPr>
        <w:t>odvojene predaje otpada na njegovom obračunskom mjestu (na adresi korisnika) te korištenje reciklažnog dvorišta i odvoz glomaznog otpada</w:t>
      </w:r>
    </w:p>
    <w:p w14:paraId="05CB404D" w14:textId="77777777" w:rsidR="001B728B" w:rsidRPr="001B728B" w:rsidRDefault="001B728B" w:rsidP="001B728B">
      <w:pPr>
        <w:numPr>
          <w:ilvl w:val="0"/>
          <w:numId w:val="18"/>
        </w:numPr>
        <w:spacing w:after="0" w:line="259" w:lineRule="auto"/>
        <w:contextualSpacing/>
        <w:jc w:val="both"/>
        <w:rPr>
          <w:rFonts w:ascii="Times New Roman" w:eastAsia="Calibri" w:hAnsi="Times New Roman"/>
          <w:color w:val="auto"/>
          <w:sz w:val="24"/>
          <w:szCs w:val="24"/>
          <w:lang w:eastAsia="en-US"/>
        </w:rPr>
      </w:pPr>
      <w:r w:rsidRPr="001B728B">
        <w:rPr>
          <w:rFonts w:ascii="Times New Roman" w:eastAsia="Calibri" w:hAnsi="Times New Roman"/>
          <w:color w:val="auto"/>
          <w:sz w:val="24"/>
          <w:szCs w:val="24"/>
          <w:lang w:eastAsia="en-US"/>
        </w:rPr>
        <w:t>sakupljanje reciklabilnog komunalnog otpada (papir, plastika, tetrapak, metalna ambalaža, staklena ambalaža, tekstil) na obračunskom mjestu korisnika</w:t>
      </w:r>
    </w:p>
    <w:p w14:paraId="616E7B80" w14:textId="77777777" w:rsidR="001B728B" w:rsidRPr="001B728B" w:rsidRDefault="001B728B" w:rsidP="001B728B">
      <w:pPr>
        <w:numPr>
          <w:ilvl w:val="0"/>
          <w:numId w:val="18"/>
        </w:numPr>
        <w:spacing w:after="0" w:line="259" w:lineRule="auto"/>
        <w:contextualSpacing/>
        <w:jc w:val="both"/>
        <w:rPr>
          <w:rFonts w:ascii="Times New Roman" w:eastAsia="Calibri" w:hAnsi="Times New Roman"/>
          <w:color w:val="auto"/>
          <w:sz w:val="24"/>
          <w:szCs w:val="24"/>
          <w:lang w:eastAsia="en-US"/>
        </w:rPr>
      </w:pPr>
      <w:r w:rsidRPr="001B728B">
        <w:rPr>
          <w:rFonts w:ascii="Times New Roman" w:eastAsia="Calibri" w:hAnsi="Times New Roman"/>
          <w:color w:val="auto"/>
          <w:sz w:val="24"/>
          <w:szCs w:val="24"/>
          <w:lang w:eastAsia="en-US"/>
        </w:rPr>
        <w:t>sakupljanje glomaznog otpada na obračunskom mjestu korisnika jednom godišnje i/ili u reciklažnom dvorištu.</w:t>
      </w:r>
    </w:p>
    <w:p w14:paraId="6684B9CF" w14:textId="6D458F52" w:rsidR="001B728B" w:rsidRPr="001B728B" w:rsidRDefault="001B728B" w:rsidP="001B728B">
      <w:pPr>
        <w:spacing w:before="100" w:beforeAutospacing="1" w:after="100" w:afterAutospacing="1" w:line="240" w:lineRule="auto"/>
        <w:jc w:val="both"/>
        <w:rPr>
          <w:rFonts w:ascii="Times New Roman" w:eastAsia="Times New Roman" w:hAnsi="Times New Roman"/>
          <w:color w:val="auto"/>
          <w:sz w:val="24"/>
          <w:szCs w:val="24"/>
        </w:rPr>
      </w:pPr>
      <w:r w:rsidRPr="001B728B">
        <w:rPr>
          <w:rFonts w:ascii="Times New Roman" w:eastAsia="Times New Roman" w:hAnsi="Times New Roman"/>
          <w:color w:val="auto"/>
          <w:sz w:val="24"/>
          <w:szCs w:val="24"/>
        </w:rPr>
        <w:tab/>
      </w:r>
      <w:r w:rsidRPr="009E06F1">
        <w:rPr>
          <w:rFonts w:ascii="Times New Roman" w:eastAsia="Times New Roman" w:hAnsi="Times New Roman"/>
          <w:color w:val="auto"/>
          <w:sz w:val="24"/>
          <w:szCs w:val="24"/>
        </w:rPr>
        <w:t xml:space="preserve">Temeljem Zakona o gospodarenju otpadom („Narodne novine“ broj 84/2021, 142/2023) u odlomku Odvojenog sakupljanja komunalnog otpada, članak 84. stavak 2. alineja 1. na području jedinice lokalne samouprave u kojoj ima 3000 stanovnika ili manje, a u kojoj se ne nalazi reciklažno dvorište, </w:t>
      </w:r>
      <w:r w:rsidR="009E06F1" w:rsidRPr="009E06F1">
        <w:rPr>
          <w:rFonts w:ascii="Times New Roman" w:eastAsia="Times New Roman" w:hAnsi="Times New Roman"/>
          <w:color w:val="auto"/>
          <w:sz w:val="24"/>
          <w:szCs w:val="24"/>
        </w:rPr>
        <w:t xml:space="preserve">izvršno tijelo jedinice lokalne samouprave dužno je </w:t>
      </w:r>
      <w:r w:rsidRPr="009E06F1">
        <w:rPr>
          <w:rFonts w:ascii="Times New Roman" w:eastAsia="Times New Roman" w:hAnsi="Times New Roman"/>
          <w:color w:val="auto"/>
          <w:sz w:val="24"/>
          <w:szCs w:val="24"/>
        </w:rPr>
        <w:t>osigurati dostupnost mobilnog reciklažnog dvorišta. S obzirom na prve rezultate popisa stanovništva iz 2021. godine Općina Bukovlje ima 2727 stalno naseljenih stanovnika te ne podliježe zakonskoj obvezi osiguravanja reciklažnog dvorišta.</w:t>
      </w:r>
    </w:p>
    <w:p w14:paraId="3DAB4C33" w14:textId="77777777" w:rsidR="001B728B" w:rsidRPr="001B728B" w:rsidRDefault="001B728B" w:rsidP="001B728B">
      <w:pPr>
        <w:ind w:left="360"/>
        <w:rPr>
          <w:rFonts w:asciiTheme="majorHAnsi" w:hAnsiTheme="majorHAnsi"/>
          <w:color w:val="D34817" w:themeColor="accent1"/>
          <w:sz w:val="32"/>
          <w:szCs w:val="32"/>
        </w:rPr>
      </w:pPr>
    </w:p>
    <w:p w14:paraId="55EAFF12" w14:textId="77777777" w:rsidR="00730638" w:rsidRDefault="00730638" w:rsidP="00730638"/>
    <w:p w14:paraId="61721A6C" w14:textId="77777777" w:rsidR="00730638" w:rsidRDefault="00730638" w:rsidP="00730638"/>
    <w:p w14:paraId="0AD334C0" w14:textId="77777777" w:rsidR="009E06F1" w:rsidRDefault="009E06F1" w:rsidP="00730638"/>
    <w:p w14:paraId="069FFB9B" w14:textId="4877F018" w:rsidR="001B728B" w:rsidRDefault="001B728B" w:rsidP="001B728B">
      <w:pPr>
        <w:pStyle w:val="Odlomakpopisa"/>
        <w:numPr>
          <w:ilvl w:val="0"/>
          <w:numId w:val="12"/>
        </w:numPr>
        <w:rPr>
          <w:rFonts w:asciiTheme="majorHAnsi" w:hAnsiTheme="majorHAnsi"/>
          <w:color w:val="D34817" w:themeColor="accent1"/>
          <w:sz w:val="32"/>
          <w:szCs w:val="32"/>
        </w:rPr>
      </w:pPr>
      <w:r>
        <w:rPr>
          <w:rFonts w:asciiTheme="majorHAnsi" w:hAnsiTheme="majorHAnsi"/>
          <w:color w:val="D34817" w:themeColor="accent1"/>
          <w:sz w:val="32"/>
          <w:szCs w:val="32"/>
        </w:rPr>
        <w:lastRenderedPageBreak/>
        <w:t>PODACI O VRSTAMA I KOLIČINAMA PROIZVEDENOG OTPADA, ODVOJENO SAKUPLJENOG OTPADA, ODLAGANJU KOMUNALNOG I BIORAZGRADIVOG OTPADA TE OSTVARIVANJU CILJEVA NA PODRUČJU OPĆINE BUKOVLJE</w:t>
      </w:r>
    </w:p>
    <w:p w14:paraId="69EA4540" w14:textId="77777777" w:rsidR="00800840" w:rsidRDefault="00800840" w:rsidP="00800840">
      <w:pPr>
        <w:ind w:left="360"/>
        <w:rPr>
          <w:rFonts w:asciiTheme="majorHAnsi" w:hAnsiTheme="majorHAnsi"/>
          <w:color w:val="D34817" w:themeColor="accent1"/>
          <w:sz w:val="32"/>
          <w:szCs w:val="32"/>
        </w:rPr>
      </w:pPr>
    </w:p>
    <w:p w14:paraId="2889A0C1" w14:textId="77777777" w:rsidR="00800840" w:rsidRPr="00D367D3" w:rsidRDefault="00800840" w:rsidP="00800840">
      <w:pPr>
        <w:autoSpaceDE w:val="0"/>
        <w:autoSpaceDN w:val="0"/>
        <w:adjustRightInd w:val="0"/>
        <w:spacing w:after="0" w:line="240" w:lineRule="auto"/>
        <w:rPr>
          <w:rFonts w:ascii="Times New Roman" w:eastAsia="Times New Roman" w:hAnsi="Times New Roman"/>
          <w:b/>
          <w:color w:val="auto"/>
          <w:sz w:val="24"/>
          <w:szCs w:val="24"/>
        </w:rPr>
      </w:pPr>
      <w:r w:rsidRPr="00D367D3">
        <w:rPr>
          <w:rFonts w:ascii="Times New Roman" w:eastAsia="Times New Roman" w:hAnsi="Times New Roman"/>
          <w:b/>
          <w:color w:val="auto"/>
          <w:sz w:val="24"/>
          <w:szCs w:val="24"/>
        </w:rPr>
        <w:t xml:space="preserve">Količine skupljenog i odloženog otpada: </w:t>
      </w:r>
    </w:p>
    <w:p w14:paraId="42E8C7D5" w14:textId="77777777" w:rsidR="00800840" w:rsidRPr="00D367D3" w:rsidRDefault="00800840" w:rsidP="00800840">
      <w:pPr>
        <w:autoSpaceDE w:val="0"/>
        <w:autoSpaceDN w:val="0"/>
        <w:adjustRightInd w:val="0"/>
        <w:spacing w:after="0" w:line="240" w:lineRule="auto"/>
        <w:rPr>
          <w:rFonts w:ascii="Times New Roman" w:eastAsia="Times New Roman" w:hAnsi="Times New Roman"/>
          <w:color w:val="auto"/>
          <w:sz w:val="24"/>
          <w:szCs w:val="24"/>
        </w:rPr>
      </w:pPr>
    </w:p>
    <w:p w14:paraId="7747074C" w14:textId="77777777" w:rsidR="00800840" w:rsidRPr="00D367D3" w:rsidRDefault="00800840" w:rsidP="00800840">
      <w:pPr>
        <w:autoSpaceDE w:val="0"/>
        <w:autoSpaceDN w:val="0"/>
        <w:adjustRightInd w:val="0"/>
        <w:spacing w:after="0" w:line="240" w:lineRule="auto"/>
        <w:jc w:val="both"/>
        <w:rPr>
          <w:rFonts w:ascii="Times New Roman" w:eastAsia="Times New Roman" w:hAnsi="Times New Roman"/>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1548"/>
        <w:gridCol w:w="1548"/>
        <w:gridCol w:w="1548"/>
        <w:gridCol w:w="1548"/>
        <w:gridCol w:w="1548"/>
      </w:tblGrid>
      <w:tr w:rsidR="00800840" w:rsidRPr="00D367D3" w14:paraId="0F83826E" w14:textId="77777777" w:rsidTr="000E09D6">
        <w:tc>
          <w:tcPr>
            <w:tcW w:w="1548" w:type="dxa"/>
          </w:tcPr>
          <w:p w14:paraId="7AEFF567" w14:textId="77777777" w:rsidR="00800840" w:rsidRPr="00D367D3" w:rsidRDefault="00800840" w:rsidP="00800840">
            <w:pPr>
              <w:autoSpaceDE w:val="0"/>
              <w:autoSpaceDN w:val="0"/>
              <w:adjustRightInd w:val="0"/>
              <w:spacing w:after="0" w:line="240" w:lineRule="auto"/>
              <w:jc w:val="both"/>
              <w:rPr>
                <w:rFonts w:ascii="Times New Roman" w:eastAsia="Times New Roman" w:hAnsi="Times New Roman"/>
                <w:b/>
                <w:color w:val="auto"/>
                <w:sz w:val="24"/>
                <w:szCs w:val="24"/>
              </w:rPr>
            </w:pPr>
            <w:r w:rsidRPr="00D367D3">
              <w:rPr>
                <w:rFonts w:ascii="Times New Roman" w:eastAsia="Times New Roman" w:hAnsi="Times New Roman"/>
                <w:b/>
                <w:color w:val="auto"/>
                <w:sz w:val="24"/>
                <w:szCs w:val="24"/>
              </w:rPr>
              <w:t>Tvrtka ili naziv:</w:t>
            </w:r>
          </w:p>
        </w:tc>
        <w:tc>
          <w:tcPr>
            <w:tcW w:w="1548" w:type="dxa"/>
          </w:tcPr>
          <w:p w14:paraId="62A667ED" w14:textId="77777777" w:rsidR="00800840" w:rsidRPr="00D367D3" w:rsidRDefault="00800840" w:rsidP="00800840">
            <w:pPr>
              <w:autoSpaceDE w:val="0"/>
              <w:autoSpaceDN w:val="0"/>
              <w:adjustRightInd w:val="0"/>
              <w:spacing w:after="0" w:line="240" w:lineRule="auto"/>
              <w:jc w:val="both"/>
              <w:rPr>
                <w:rFonts w:ascii="Times New Roman" w:eastAsia="Times New Roman" w:hAnsi="Times New Roman"/>
                <w:b/>
                <w:color w:val="auto"/>
                <w:sz w:val="24"/>
                <w:szCs w:val="24"/>
              </w:rPr>
            </w:pPr>
            <w:r w:rsidRPr="00D367D3">
              <w:rPr>
                <w:rFonts w:ascii="Times New Roman" w:eastAsia="Times New Roman" w:hAnsi="Times New Roman"/>
                <w:b/>
                <w:color w:val="auto"/>
                <w:sz w:val="24"/>
                <w:szCs w:val="24"/>
              </w:rPr>
              <w:t>Područje sa kojeg je otpad skupljen</w:t>
            </w:r>
          </w:p>
        </w:tc>
        <w:tc>
          <w:tcPr>
            <w:tcW w:w="1548" w:type="dxa"/>
          </w:tcPr>
          <w:p w14:paraId="24EDE483" w14:textId="77777777" w:rsidR="00800840" w:rsidRPr="00D367D3" w:rsidRDefault="00800840" w:rsidP="00800840">
            <w:pPr>
              <w:autoSpaceDE w:val="0"/>
              <w:autoSpaceDN w:val="0"/>
              <w:adjustRightInd w:val="0"/>
              <w:spacing w:after="0" w:line="240" w:lineRule="auto"/>
              <w:jc w:val="both"/>
              <w:rPr>
                <w:rFonts w:ascii="Times New Roman" w:eastAsia="Times New Roman" w:hAnsi="Times New Roman"/>
                <w:b/>
                <w:color w:val="auto"/>
                <w:sz w:val="24"/>
                <w:szCs w:val="24"/>
              </w:rPr>
            </w:pPr>
            <w:r w:rsidRPr="00D367D3">
              <w:rPr>
                <w:rFonts w:ascii="Times New Roman" w:eastAsia="Times New Roman" w:hAnsi="Times New Roman"/>
                <w:b/>
                <w:color w:val="auto"/>
                <w:sz w:val="24"/>
                <w:szCs w:val="24"/>
              </w:rPr>
              <w:t>Broj stanovnika obuhvaćen skupljanjem</w:t>
            </w:r>
          </w:p>
        </w:tc>
        <w:tc>
          <w:tcPr>
            <w:tcW w:w="1548" w:type="dxa"/>
          </w:tcPr>
          <w:p w14:paraId="55644144" w14:textId="77777777" w:rsidR="00800840" w:rsidRPr="00D367D3" w:rsidRDefault="00800840" w:rsidP="00800840">
            <w:pPr>
              <w:autoSpaceDE w:val="0"/>
              <w:autoSpaceDN w:val="0"/>
              <w:adjustRightInd w:val="0"/>
              <w:spacing w:after="0" w:line="240" w:lineRule="auto"/>
              <w:jc w:val="both"/>
              <w:rPr>
                <w:rFonts w:ascii="Times New Roman" w:eastAsia="Times New Roman" w:hAnsi="Times New Roman"/>
                <w:b/>
                <w:color w:val="auto"/>
                <w:sz w:val="24"/>
                <w:szCs w:val="24"/>
              </w:rPr>
            </w:pPr>
            <w:r w:rsidRPr="00D367D3">
              <w:rPr>
                <w:rFonts w:ascii="Times New Roman" w:eastAsia="Times New Roman" w:hAnsi="Times New Roman"/>
                <w:b/>
                <w:color w:val="auto"/>
                <w:sz w:val="24"/>
                <w:szCs w:val="24"/>
              </w:rPr>
              <w:t>Ključni broj otpada</w:t>
            </w:r>
          </w:p>
        </w:tc>
        <w:tc>
          <w:tcPr>
            <w:tcW w:w="1548" w:type="dxa"/>
          </w:tcPr>
          <w:p w14:paraId="0228B914" w14:textId="77777777" w:rsidR="00800840" w:rsidRPr="00D367D3" w:rsidRDefault="00800840" w:rsidP="00800840">
            <w:pPr>
              <w:autoSpaceDE w:val="0"/>
              <w:autoSpaceDN w:val="0"/>
              <w:adjustRightInd w:val="0"/>
              <w:spacing w:after="0" w:line="240" w:lineRule="auto"/>
              <w:jc w:val="both"/>
              <w:rPr>
                <w:rFonts w:ascii="Times New Roman" w:eastAsia="Times New Roman" w:hAnsi="Times New Roman"/>
                <w:b/>
                <w:color w:val="auto"/>
                <w:sz w:val="24"/>
                <w:szCs w:val="24"/>
              </w:rPr>
            </w:pPr>
            <w:r w:rsidRPr="00D367D3">
              <w:rPr>
                <w:rFonts w:ascii="Times New Roman" w:eastAsia="Times New Roman" w:hAnsi="Times New Roman"/>
                <w:b/>
                <w:color w:val="auto"/>
                <w:sz w:val="24"/>
                <w:szCs w:val="24"/>
              </w:rPr>
              <w:t>Naziv otpada</w:t>
            </w:r>
          </w:p>
        </w:tc>
        <w:tc>
          <w:tcPr>
            <w:tcW w:w="1548" w:type="dxa"/>
          </w:tcPr>
          <w:p w14:paraId="6F50F2E7" w14:textId="77777777" w:rsidR="00800840" w:rsidRPr="00D367D3" w:rsidRDefault="00800840" w:rsidP="00800840">
            <w:pPr>
              <w:autoSpaceDE w:val="0"/>
              <w:autoSpaceDN w:val="0"/>
              <w:adjustRightInd w:val="0"/>
              <w:spacing w:after="0" w:line="240" w:lineRule="auto"/>
              <w:jc w:val="both"/>
              <w:rPr>
                <w:rFonts w:ascii="Times New Roman" w:eastAsia="Times New Roman" w:hAnsi="Times New Roman"/>
                <w:b/>
                <w:color w:val="auto"/>
                <w:sz w:val="24"/>
                <w:szCs w:val="24"/>
              </w:rPr>
            </w:pPr>
            <w:r w:rsidRPr="00D367D3">
              <w:rPr>
                <w:rFonts w:ascii="Times New Roman" w:eastAsia="Times New Roman" w:hAnsi="Times New Roman"/>
                <w:b/>
                <w:color w:val="auto"/>
                <w:sz w:val="24"/>
                <w:szCs w:val="24"/>
              </w:rPr>
              <w:t>Ukupno sakupljeno (preuzeto u tekućoj godini):</w:t>
            </w:r>
          </w:p>
        </w:tc>
      </w:tr>
      <w:tr w:rsidR="00800840" w:rsidRPr="00D367D3" w14:paraId="0E770237" w14:textId="77777777" w:rsidTr="000E09D6">
        <w:tc>
          <w:tcPr>
            <w:tcW w:w="1548" w:type="dxa"/>
          </w:tcPr>
          <w:p w14:paraId="432F7FC4" w14:textId="77777777" w:rsidR="00800840" w:rsidRPr="00D367D3" w:rsidRDefault="00800840" w:rsidP="00800840">
            <w:pPr>
              <w:autoSpaceDE w:val="0"/>
              <w:autoSpaceDN w:val="0"/>
              <w:adjustRightInd w:val="0"/>
              <w:spacing w:after="0" w:line="240" w:lineRule="auto"/>
              <w:jc w:val="both"/>
              <w:rPr>
                <w:rFonts w:ascii="Times New Roman" w:eastAsia="Times New Roman" w:hAnsi="Times New Roman"/>
                <w:color w:val="auto"/>
                <w:sz w:val="24"/>
                <w:szCs w:val="24"/>
              </w:rPr>
            </w:pPr>
            <w:r w:rsidRPr="00D367D3">
              <w:rPr>
                <w:rFonts w:ascii="Times New Roman" w:eastAsia="Times New Roman" w:hAnsi="Times New Roman"/>
                <w:color w:val="auto"/>
                <w:sz w:val="24"/>
                <w:szCs w:val="24"/>
              </w:rPr>
              <w:t>Jakob Becker d.o.o.</w:t>
            </w:r>
          </w:p>
        </w:tc>
        <w:tc>
          <w:tcPr>
            <w:tcW w:w="1548" w:type="dxa"/>
          </w:tcPr>
          <w:p w14:paraId="104558D3" w14:textId="77777777" w:rsidR="00800840" w:rsidRPr="00D367D3" w:rsidRDefault="00800840" w:rsidP="00800840">
            <w:pPr>
              <w:autoSpaceDE w:val="0"/>
              <w:autoSpaceDN w:val="0"/>
              <w:adjustRightInd w:val="0"/>
              <w:spacing w:after="0" w:line="240" w:lineRule="auto"/>
              <w:jc w:val="both"/>
              <w:rPr>
                <w:rFonts w:ascii="Times New Roman" w:eastAsia="Times New Roman" w:hAnsi="Times New Roman"/>
                <w:color w:val="auto"/>
                <w:sz w:val="24"/>
                <w:szCs w:val="24"/>
              </w:rPr>
            </w:pPr>
            <w:r w:rsidRPr="00D367D3">
              <w:rPr>
                <w:rFonts w:ascii="Times New Roman" w:eastAsia="Times New Roman" w:hAnsi="Times New Roman"/>
                <w:color w:val="auto"/>
                <w:sz w:val="24"/>
                <w:szCs w:val="24"/>
              </w:rPr>
              <w:t>Naselja Bukovlje, Vranovci, Korduševci, Šušnjevci, Ježevik</w:t>
            </w:r>
          </w:p>
        </w:tc>
        <w:tc>
          <w:tcPr>
            <w:tcW w:w="1548" w:type="dxa"/>
          </w:tcPr>
          <w:p w14:paraId="4F6D493A" w14:textId="77777777" w:rsidR="00800840" w:rsidRPr="00D367D3" w:rsidRDefault="00800840" w:rsidP="00800840">
            <w:pPr>
              <w:autoSpaceDE w:val="0"/>
              <w:autoSpaceDN w:val="0"/>
              <w:adjustRightInd w:val="0"/>
              <w:spacing w:after="0" w:line="240" w:lineRule="auto"/>
              <w:jc w:val="both"/>
              <w:rPr>
                <w:rFonts w:ascii="Times New Roman" w:eastAsia="Times New Roman" w:hAnsi="Times New Roman"/>
                <w:color w:val="auto"/>
                <w:sz w:val="24"/>
                <w:szCs w:val="24"/>
              </w:rPr>
            </w:pPr>
            <w:r w:rsidRPr="00D367D3">
              <w:rPr>
                <w:rFonts w:ascii="Times New Roman" w:eastAsia="Times New Roman" w:hAnsi="Times New Roman"/>
                <w:color w:val="auto"/>
                <w:sz w:val="24"/>
                <w:szCs w:val="24"/>
              </w:rPr>
              <w:t>2727</w:t>
            </w:r>
          </w:p>
        </w:tc>
        <w:tc>
          <w:tcPr>
            <w:tcW w:w="1548" w:type="dxa"/>
          </w:tcPr>
          <w:p w14:paraId="2E9F2737" w14:textId="77777777" w:rsidR="00800840" w:rsidRPr="00D367D3" w:rsidRDefault="00800840" w:rsidP="00800840">
            <w:pPr>
              <w:autoSpaceDE w:val="0"/>
              <w:autoSpaceDN w:val="0"/>
              <w:adjustRightInd w:val="0"/>
              <w:spacing w:after="0" w:line="240" w:lineRule="auto"/>
              <w:jc w:val="both"/>
              <w:rPr>
                <w:rFonts w:ascii="Times New Roman" w:eastAsia="Times New Roman" w:hAnsi="Times New Roman"/>
                <w:color w:val="auto"/>
                <w:sz w:val="24"/>
                <w:szCs w:val="24"/>
              </w:rPr>
            </w:pPr>
            <w:r w:rsidRPr="00D367D3">
              <w:rPr>
                <w:rFonts w:ascii="Times New Roman" w:eastAsia="Times New Roman" w:hAnsi="Times New Roman"/>
                <w:color w:val="auto"/>
                <w:sz w:val="24"/>
                <w:szCs w:val="24"/>
              </w:rPr>
              <w:t>200301</w:t>
            </w:r>
          </w:p>
        </w:tc>
        <w:tc>
          <w:tcPr>
            <w:tcW w:w="1548" w:type="dxa"/>
          </w:tcPr>
          <w:p w14:paraId="2AB02719" w14:textId="77777777" w:rsidR="00800840" w:rsidRPr="00D367D3" w:rsidRDefault="00800840" w:rsidP="00800840">
            <w:pPr>
              <w:autoSpaceDE w:val="0"/>
              <w:autoSpaceDN w:val="0"/>
              <w:adjustRightInd w:val="0"/>
              <w:spacing w:after="0" w:line="240" w:lineRule="auto"/>
              <w:jc w:val="both"/>
              <w:rPr>
                <w:rFonts w:ascii="Times New Roman" w:eastAsia="Times New Roman" w:hAnsi="Times New Roman"/>
                <w:color w:val="auto"/>
                <w:sz w:val="24"/>
                <w:szCs w:val="24"/>
              </w:rPr>
            </w:pPr>
            <w:r w:rsidRPr="00D367D3">
              <w:rPr>
                <w:rFonts w:ascii="Times New Roman" w:eastAsia="Times New Roman" w:hAnsi="Times New Roman"/>
                <w:color w:val="auto"/>
                <w:sz w:val="24"/>
                <w:szCs w:val="24"/>
              </w:rPr>
              <w:t>Miješani komunalni otpad</w:t>
            </w:r>
          </w:p>
        </w:tc>
        <w:tc>
          <w:tcPr>
            <w:tcW w:w="1548" w:type="dxa"/>
          </w:tcPr>
          <w:p w14:paraId="42D8B3D0" w14:textId="4DBEE654" w:rsidR="00800840" w:rsidRPr="00D367D3" w:rsidRDefault="002B2376" w:rsidP="00800840">
            <w:pPr>
              <w:autoSpaceDE w:val="0"/>
              <w:autoSpaceDN w:val="0"/>
              <w:adjustRightInd w:val="0"/>
              <w:spacing w:after="0" w:line="240" w:lineRule="auto"/>
              <w:jc w:val="both"/>
              <w:rPr>
                <w:rFonts w:ascii="Times New Roman" w:eastAsia="Times New Roman" w:hAnsi="Times New Roman"/>
                <w:color w:val="auto"/>
                <w:sz w:val="24"/>
                <w:szCs w:val="24"/>
              </w:rPr>
            </w:pPr>
            <w:r>
              <w:rPr>
                <w:rFonts w:ascii="Times New Roman" w:eastAsia="Times New Roman" w:hAnsi="Times New Roman"/>
                <w:color w:val="auto"/>
                <w:sz w:val="24"/>
                <w:szCs w:val="24"/>
              </w:rPr>
              <w:t>389,36</w:t>
            </w:r>
            <w:r w:rsidR="009E06F1" w:rsidRPr="00D367D3">
              <w:rPr>
                <w:rFonts w:ascii="Times New Roman" w:eastAsia="Times New Roman" w:hAnsi="Times New Roman"/>
                <w:color w:val="auto"/>
                <w:sz w:val="24"/>
                <w:szCs w:val="24"/>
              </w:rPr>
              <w:t xml:space="preserve"> </w:t>
            </w:r>
            <w:r w:rsidR="00800840" w:rsidRPr="00D367D3">
              <w:rPr>
                <w:rFonts w:ascii="Times New Roman" w:eastAsia="Times New Roman" w:hAnsi="Times New Roman"/>
                <w:color w:val="auto"/>
                <w:sz w:val="24"/>
                <w:szCs w:val="24"/>
              </w:rPr>
              <w:t>t</w:t>
            </w:r>
          </w:p>
        </w:tc>
      </w:tr>
      <w:tr w:rsidR="00800840" w:rsidRPr="00D367D3" w14:paraId="06FA8735" w14:textId="77777777" w:rsidTr="000E09D6">
        <w:tc>
          <w:tcPr>
            <w:tcW w:w="1548" w:type="dxa"/>
          </w:tcPr>
          <w:p w14:paraId="069CAEAF" w14:textId="77777777" w:rsidR="00800840" w:rsidRPr="00D367D3" w:rsidRDefault="00800840" w:rsidP="00800840">
            <w:pPr>
              <w:autoSpaceDE w:val="0"/>
              <w:autoSpaceDN w:val="0"/>
              <w:adjustRightInd w:val="0"/>
              <w:spacing w:after="0" w:line="240" w:lineRule="auto"/>
              <w:jc w:val="both"/>
              <w:rPr>
                <w:rFonts w:ascii="Times New Roman" w:eastAsia="Times New Roman" w:hAnsi="Times New Roman"/>
                <w:color w:val="auto"/>
                <w:sz w:val="24"/>
                <w:szCs w:val="24"/>
              </w:rPr>
            </w:pPr>
          </w:p>
        </w:tc>
        <w:tc>
          <w:tcPr>
            <w:tcW w:w="1548" w:type="dxa"/>
          </w:tcPr>
          <w:p w14:paraId="43E6139D" w14:textId="77777777" w:rsidR="00800840" w:rsidRPr="00D367D3" w:rsidRDefault="00800840" w:rsidP="00800840">
            <w:pPr>
              <w:autoSpaceDE w:val="0"/>
              <w:autoSpaceDN w:val="0"/>
              <w:adjustRightInd w:val="0"/>
              <w:spacing w:after="0" w:line="240" w:lineRule="auto"/>
              <w:jc w:val="both"/>
              <w:rPr>
                <w:rFonts w:ascii="Times New Roman" w:eastAsia="Times New Roman" w:hAnsi="Times New Roman"/>
                <w:color w:val="auto"/>
                <w:sz w:val="24"/>
                <w:szCs w:val="24"/>
              </w:rPr>
            </w:pPr>
          </w:p>
        </w:tc>
        <w:tc>
          <w:tcPr>
            <w:tcW w:w="1548" w:type="dxa"/>
          </w:tcPr>
          <w:p w14:paraId="6C8B5609" w14:textId="77777777" w:rsidR="00800840" w:rsidRPr="00D367D3" w:rsidRDefault="00800840" w:rsidP="00800840">
            <w:pPr>
              <w:autoSpaceDE w:val="0"/>
              <w:autoSpaceDN w:val="0"/>
              <w:adjustRightInd w:val="0"/>
              <w:spacing w:after="0" w:line="240" w:lineRule="auto"/>
              <w:jc w:val="both"/>
              <w:rPr>
                <w:rFonts w:ascii="Times New Roman" w:eastAsia="Times New Roman" w:hAnsi="Times New Roman"/>
                <w:color w:val="auto"/>
                <w:sz w:val="24"/>
                <w:szCs w:val="24"/>
              </w:rPr>
            </w:pPr>
          </w:p>
        </w:tc>
        <w:tc>
          <w:tcPr>
            <w:tcW w:w="1548" w:type="dxa"/>
          </w:tcPr>
          <w:p w14:paraId="3870759B" w14:textId="77777777" w:rsidR="00800840" w:rsidRPr="00D367D3" w:rsidRDefault="00800840" w:rsidP="00800840">
            <w:pPr>
              <w:autoSpaceDE w:val="0"/>
              <w:autoSpaceDN w:val="0"/>
              <w:adjustRightInd w:val="0"/>
              <w:spacing w:after="0" w:line="240" w:lineRule="auto"/>
              <w:jc w:val="both"/>
              <w:rPr>
                <w:rFonts w:ascii="Times New Roman" w:eastAsia="Times New Roman" w:hAnsi="Times New Roman"/>
                <w:color w:val="auto"/>
                <w:sz w:val="24"/>
                <w:szCs w:val="24"/>
              </w:rPr>
            </w:pPr>
            <w:r w:rsidRPr="00D367D3">
              <w:rPr>
                <w:rFonts w:ascii="Times New Roman" w:eastAsia="Times New Roman" w:hAnsi="Times New Roman"/>
                <w:color w:val="auto"/>
                <w:sz w:val="24"/>
                <w:szCs w:val="24"/>
              </w:rPr>
              <w:t>200101</w:t>
            </w:r>
          </w:p>
        </w:tc>
        <w:tc>
          <w:tcPr>
            <w:tcW w:w="1548" w:type="dxa"/>
          </w:tcPr>
          <w:p w14:paraId="4D5C8929" w14:textId="77777777" w:rsidR="00800840" w:rsidRPr="00D367D3" w:rsidRDefault="00800840" w:rsidP="00800840">
            <w:pPr>
              <w:autoSpaceDE w:val="0"/>
              <w:autoSpaceDN w:val="0"/>
              <w:adjustRightInd w:val="0"/>
              <w:spacing w:after="0" w:line="240" w:lineRule="auto"/>
              <w:rPr>
                <w:rFonts w:ascii="Times New Roman" w:eastAsia="Times New Roman" w:hAnsi="Times New Roman"/>
                <w:color w:val="auto"/>
                <w:sz w:val="24"/>
                <w:szCs w:val="24"/>
              </w:rPr>
            </w:pPr>
            <w:r w:rsidRPr="00D367D3">
              <w:rPr>
                <w:rFonts w:ascii="Times New Roman" w:eastAsia="Times New Roman" w:hAnsi="Times New Roman"/>
                <w:color w:val="auto"/>
                <w:sz w:val="24"/>
                <w:szCs w:val="24"/>
              </w:rPr>
              <w:t>Ambalaže od papira i kartona</w:t>
            </w:r>
          </w:p>
        </w:tc>
        <w:tc>
          <w:tcPr>
            <w:tcW w:w="1548" w:type="dxa"/>
          </w:tcPr>
          <w:p w14:paraId="7206B92A" w14:textId="4F6643B7" w:rsidR="00800840" w:rsidRPr="00D367D3" w:rsidRDefault="002B2376" w:rsidP="00800840">
            <w:pPr>
              <w:autoSpaceDE w:val="0"/>
              <w:autoSpaceDN w:val="0"/>
              <w:adjustRightInd w:val="0"/>
              <w:spacing w:after="0" w:line="240" w:lineRule="auto"/>
              <w:jc w:val="both"/>
              <w:rPr>
                <w:rFonts w:ascii="Times New Roman" w:eastAsia="Times New Roman" w:hAnsi="Times New Roman"/>
                <w:color w:val="auto"/>
                <w:sz w:val="24"/>
                <w:szCs w:val="24"/>
              </w:rPr>
            </w:pPr>
            <w:r>
              <w:rPr>
                <w:rFonts w:ascii="Times New Roman" w:eastAsia="Times New Roman" w:hAnsi="Times New Roman"/>
                <w:color w:val="auto"/>
                <w:sz w:val="24"/>
                <w:szCs w:val="24"/>
              </w:rPr>
              <w:t>3,48</w:t>
            </w:r>
            <w:r w:rsidR="00800840" w:rsidRPr="00D367D3">
              <w:rPr>
                <w:rFonts w:ascii="Times New Roman" w:eastAsia="Times New Roman" w:hAnsi="Times New Roman"/>
                <w:color w:val="auto"/>
                <w:sz w:val="24"/>
                <w:szCs w:val="24"/>
              </w:rPr>
              <w:t xml:space="preserve"> t</w:t>
            </w:r>
          </w:p>
        </w:tc>
      </w:tr>
      <w:tr w:rsidR="00800840" w:rsidRPr="00D367D3" w14:paraId="39B8AC52" w14:textId="77777777" w:rsidTr="000E09D6">
        <w:tc>
          <w:tcPr>
            <w:tcW w:w="1548" w:type="dxa"/>
          </w:tcPr>
          <w:p w14:paraId="5421B4F9" w14:textId="77777777" w:rsidR="00800840" w:rsidRPr="00D367D3" w:rsidRDefault="00800840" w:rsidP="00800840">
            <w:pPr>
              <w:autoSpaceDE w:val="0"/>
              <w:autoSpaceDN w:val="0"/>
              <w:adjustRightInd w:val="0"/>
              <w:spacing w:after="0" w:line="240" w:lineRule="auto"/>
              <w:jc w:val="both"/>
              <w:rPr>
                <w:rFonts w:ascii="Times New Roman" w:eastAsia="Times New Roman" w:hAnsi="Times New Roman"/>
                <w:color w:val="auto"/>
                <w:sz w:val="24"/>
                <w:szCs w:val="24"/>
              </w:rPr>
            </w:pPr>
          </w:p>
        </w:tc>
        <w:tc>
          <w:tcPr>
            <w:tcW w:w="1548" w:type="dxa"/>
          </w:tcPr>
          <w:p w14:paraId="2C28A18E" w14:textId="77777777" w:rsidR="00800840" w:rsidRPr="00D367D3" w:rsidRDefault="00800840" w:rsidP="00800840">
            <w:pPr>
              <w:autoSpaceDE w:val="0"/>
              <w:autoSpaceDN w:val="0"/>
              <w:adjustRightInd w:val="0"/>
              <w:spacing w:after="0" w:line="240" w:lineRule="auto"/>
              <w:jc w:val="both"/>
              <w:rPr>
                <w:rFonts w:ascii="Times New Roman" w:eastAsia="Times New Roman" w:hAnsi="Times New Roman"/>
                <w:color w:val="auto"/>
                <w:sz w:val="24"/>
                <w:szCs w:val="24"/>
              </w:rPr>
            </w:pPr>
          </w:p>
        </w:tc>
        <w:tc>
          <w:tcPr>
            <w:tcW w:w="1548" w:type="dxa"/>
          </w:tcPr>
          <w:p w14:paraId="2DCA8A0C" w14:textId="77777777" w:rsidR="00800840" w:rsidRPr="00D367D3" w:rsidRDefault="00800840" w:rsidP="00800840">
            <w:pPr>
              <w:autoSpaceDE w:val="0"/>
              <w:autoSpaceDN w:val="0"/>
              <w:adjustRightInd w:val="0"/>
              <w:spacing w:after="0" w:line="240" w:lineRule="auto"/>
              <w:jc w:val="both"/>
              <w:rPr>
                <w:rFonts w:ascii="Times New Roman" w:eastAsia="Times New Roman" w:hAnsi="Times New Roman"/>
                <w:color w:val="auto"/>
                <w:sz w:val="24"/>
                <w:szCs w:val="24"/>
              </w:rPr>
            </w:pPr>
          </w:p>
        </w:tc>
        <w:tc>
          <w:tcPr>
            <w:tcW w:w="1548" w:type="dxa"/>
          </w:tcPr>
          <w:p w14:paraId="4E1EB072" w14:textId="77777777" w:rsidR="00800840" w:rsidRPr="00D367D3" w:rsidRDefault="00800840" w:rsidP="00800840">
            <w:pPr>
              <w:autoSpaceDE w:val="0"/>
              <w:autoSpaceDN w:val="0"/>
              <w:adjustRightInd w:val="0"/>
              <w:spacing w:after="0" w:line="240" w:lineRule="auto"/>
              <w:jc w:val="both"/>
              <w:rPr>
                <w:rFonts w:ascii="Times New Roman" w:eastAsia="Times New Roman" w:hAnsi="Times New Roman"/>
                <w:color w:val="auto"/>
                <w:sz w:val="24"/>
                <w:szCs w:val="24"/>
              </w:rPr>
            </w:pPr>
            <w:r w:rsidRPr="00D367D3">
              <w:rPr>
                <w:rFonts w:ascii="Times New Roman" w:eastAsia="Times New Roman" w:hAnsi="Times New Roman"/>
                <w:color w:val="auto"/>
                <w:sz w:val="24"/>
                <w:szCs w:val="24"/>
              </w:rPr>
              <w:t>200107</w:t>
            </w:r>
          </w:p>
        </w:tc>
        <w:tc>
          <w:tcPr>
            <w:tcW w:w="1548" w:type="dxa"/>
          </w:tcPr>
          <w:p w14:paraId="0A63E733" w14:textId="77777777" w:rsidR="00800840" w:rsidRPr="00D367D3" w:rsidRDefault="00800840" w:rsidP="00800840">
            <w:pPr>
              <w:autoSpaceDE w:val="0"/>
              <w:autoSpaceDN w:val="0"/>
              <w:adjustRightInd w:val="0"/>
              <w:spacing w:after="0" w:line="240" w:lineRule="auto"/>
              <w:jc w:val="both"/>
              <w:rPr>
                <w:rFonts w:ascii="Times New Roman" w:eastAsia="Times New Roman" w:hAnsi="Times New Roman"/>
                <w:color w:val="auto"/>
                <w:sz w:val="24"/>
                <w:szCs w:val="24"/>
              </w:rPr>
            </w:pPr>
            <w:r w:rsidRPr="00D367D3">
              <w:rPr>
                <w:rFonts w:ascii="Times New Roman" w:eastAsia="Times New Roman" w:hAnsi="Times New Roman"/>
                <w:color w:val="auto"/>
                <w:sz w:val="24"/>
                <w:szCs w:val="24"/>
              </w:rPr>
              <w:t>Staklena ambalaža</w:t>
            </w:r>
          </w:p>
        </w:tc>
        <w:tc>
          <w:tcPr>
            <w:tcW w:w="1548" w:type="dxa"/>
          </w:tcPr>
          <w:p w14:paraId="35A94494" w14:textId="1B1C6FDE" w:rsidR="00800840" w:rsidRPr="00D367D3" w:rsidRDefault="002B2376" w:rsidP="00800840">
            <w:pPr>
              <w:autoSpaceDE w:val="0"/>
              <w:autoSpaceDN w:val="0"/>
              <w:adjustRightInd w:val="0"/>
              <w:spacing w:after="0" w:line="240" w:lineRule="auto"/>
              <w:jc w:val="both"/>
              <w:rPr>
                <w:rFonts w:ascii="Times New Roman" w:eastAsia="Times New Roman" w:hAnsi="Times New Roman"/>
                <w:color w:val="auto"/>
                <w:sz w:val="24"/>
                <w:szCs w:val="24"/>
              </w:rPr>
            </w:pPr>
            <w:r>
              <w:rPr>
                <w:rFonts w:ascii="Times New Roman" w:eastAsia="Times New Roman" w:hAnsi="Times New Roman"/>
                <w:color w:val="auto"/>
                <w:sz w:val="24"/>
                <w:szCs w:val="24"/>
              </w:rPr>
              <w:t>2,66</w:t>
            </w:r>
            <w:r w:rsidR="00800840" w:rsidRPr="00D367D3">
              <w:rPr>
                <w:rFonts w:ascii="Times New Roman" w:eastAsia="Times New Roman" w:hAnsi="Times New Roman"/>
                <w:color w:val="auto"/>
                <w:sz w:val="24"/>
                <w:szCs w:val="24"/>
              </w:rPr>
              <w:t xml:space="preserve"> t</w:t>
            </w:r>
          </w:p>
        </w:tc>
      </w:tr>
      <w:tr w:rsidR="00800840" w:rsidRPr="00D367D3" w14:paraId="6E9F712D" w14:textId="77777777" w:rsidTr="000E09D6">
        <w:tc>
          <w:tcPr>
            <w:tcW w:w="1548" w:type="dxa"/>
          </w:tcPr>
          <w:p w14:paraId="7CB7955C" w14:textId="77777777" w:rsidR="00800840" w:rsidRPr="00D367D3" w:rsidRDefault="00800840" w:rsidP="00800840">
            <w:pPr>
              <w:autoSpaceDE w:val="0"/>
              <w:autoSpaceDN w:val="0"/>
              <w:adjustRightInd w:val="0"/>
              <w:spacing w:after="0" w:line="240" w:lineRule="auto"/>
              <w:jc w:val="both"/>
              <w:rPr>
                <w:rFonts w:ascii="Times New Roman" w:eastAsia="Times New Roman" w:hAnsi="Times New Roman"/>
                <w:color w:val="auto"/>
                <w:sz w:val="24"/>
                <w:szCs w:val="24"/>
              </w:rPr>
            </w:pPr>
          </w:p>
        </w:tc>
        <w:tc>
          <w:tcPr>
            <w:tcW w:w="1548" w:type="dxa"/>
          </w:tcPr>
          <w:p w14:paraId="29E9E6E1" w14:textId="77777777" w:rsidR="00800840" w:rsidRPr="00D367D3" w:rsidRDefault="00800840" w:rsidP="00800840">
            <w:pPr>
              <w:autoSpaceDE w:val="0"/>
              <w:autoSpaceDN w:val="0"/>
              <w:adjustRightInd w:val="0"/>
              <w:spacing w:after="0" w:line="240" w:lineRule="auto"/>
              <w:jc w:val="both"/>
              <w:rPr>
                <w:rFonts w:ascii="Times New Roman" w:eastAsia="Times New Roman" w:hAnsi="Times New Roman"/>
                <w:color w:val="auto"/>
                <w:sz w:val="24"/>
                <w:szCs w:val="24"/>
              </w:rPr>
            </w:pPr>
          </w:p>
        </w:tc>
        <w:tc>
          <w:tcPr>
            <w:tcW w:w="1548" w:type="dxa"/>
          </w:tcPr>
          <w:p w14:paraId="0D4B1457" w14:textId="77777777" w:rsidR="00800840" w:rsidRPr="00D367D3" w:rsidRDefault="00800840" w:rsidP="00800840">
            <w:pPr>
              <w:autoSpaceDE w:val="0"/>
              <w:autoSpaceDN w:val="0"/>
              <w:adjustRightInd w:val="0"/>
              <w:spacing w:after="0" w:line="240" w:lineRule="auto"/>
              <w:jc w:val="both"/>
              <w:rPr>
                <w:rFonts w:ascii="Times New Roman" w:eastAsia="Times New Roman" w:hAnsi="Times New Roman"/>
                <w:color w:val="auto"/>
                <w:sz w:val="24"/>
                <w:szCs w:val="24"/>
              </w:rPr>
            </w:pPr>
          </w:p>
        </w:tc>
        <w:tc>
          <w:tcPr>
            <w:tcW w:w="1548" w:type="dxa"/>
          </w:tcPr>
          <w:p w14:paraId="145815D7" w14:textId="77777777" w:rsidR="00800840" w:rsidRPr="00D367D3" w:rsidRDefault="00800840" w:rsidP="00800840">
            <w:pPr>
              <w:autoSpaceDE w:val="0"/>
              <w:autoSpaceDN w:val="0"/>
              <w:adjustRightInd w:val="0"/>
              <w:spacing w:after="0" w:line="240" w:lineRule="auto"/>
              <w:jc w:val="both"/>
              <w:rPr>
                <w:rFonts w:ascii="Times New Roman" w:eastAsia="Times New Roman" w:hAnsi="Times New Roman"/>
                <w:color w:val="auto"/>
                <w:sz w:val="24"/>
                <w:szCs w:val="24"/>
              </w:rPr>
            </w:pPr>
            <w:r w:rsidRPr="00D367D3">
              <w:rPr>
                <w:rFonts w:ascii="Times New Roman" w:eastAsia="Times New Roman" w:hAnsi="Times New Roman"/>
                <w:color w:val="auto"/>
                <w:sz w:val="24"/>
                <w:szCs w:val="24"/>
              </w:rPr>
              <w:t>200102</w:t>
            </w:r>
          </w:p>
        </w:tc>
        <w:tc>
          <w:tcPr>
            <w:tcW w:w="1548" w:type="dxa"/>
          </w:tcPr>
          <w:p w14:paraId="124A907B" w14:textId="77777777" w:rsidR="00800840" w:rsidRPr="00D367D3" w:rsidRDefault="00800840" w:rsidP="00800840">
            <w:pPr>
              <w:autoSpaceDE w:val="0"/>
              <w:autoSpaceDN w:val="0"/>
              <w:adjustRightInd w:val="0"/>
              <w:spacing w:after="0" w:line="240" w:lineRule="auto"/>
              <w:jc w:val="both"/>
              <w:rPr>
                <w:rFonts w:ascii="Times New Roman" w:eastAsia="Times New Roman" w:hAnsi="Times New Roman"/>
                <w:color w:val="auto"/>
                <w:sz w:val="24"/>
                <w:szCs w:val="24"/>
              </w:rPr>
            </w:pPr>
            <w:r w:rsidRPr="00D367D3">
              <w:rPr>
                <w:rFonts w:ascii="Times New Roman" w:eastAsia="Times New Roman" w:hAnsi="Times New Roman"/>
                <w:color w:val="auto"/>
                <w:sz w:val="24"/>
                <w:szCs w:val="24"/>
              </w:rPr>
              <w:t>Ambalaža od plastike</w:t>
            </w:r>
          </w:p>
        </w:tc>
        <w:tc>
          <w:tcPr>
            <w:tcW w:w="1548" w:type="dxa"/>
          </w:tcPr>
          <w:p w14:paraId="51957B13" w14:textId="0EAFE58A" w:rsidR="00800840" w:rsidRPr="00D367D3" w:rsidRDefault="002B2376" w:rsidP="00800840">
            <w:pPr>
              <w:autoSpaceDE w:val="0"/>
              <w:autoSpaceDN w:val="0"/>
              <w:adjustRightInd w:val="0"/>
              <w:spacing w:after="0" w:line="240" w:lineRule="auto"/>
              <w:jc w:val="both"/>
              <w:rPr>
                <w:rFonts w:ascii="Times New Roman" w:eastAsia="Times New Roman" w:hAnsi="Times New Roman"/>
                <w:color w:val="auto"/>
                <w:sz w:val="24"/>
                <w:szCs w:val="24"/>
              </w:rPr>
            </w:pPr>
            <w:r>
              <w:rPr>
                <w:rFonts w:ascii="Times New Roman" w:eastAsia="Times New Roman" w:hAnsi="Times New Roman"/>
                <w:color w:val="auto"/>
                <w:sz w:val="24"/>
                <w:szCs w:val="24"/>
              </w:rPr>
              <w:t>8,68</w:t>
            </w:r>
            <w:r w:rsidR="00800840" w:rsidRPr="00D367D3">
              <w:rPr>
                <w:rFonts w:ascii="Times New Roman" w:eastAsia="Times New Roman" w:hAnsi="Times New Roman"/>
                <w:color w:val="auto"/>
                <w:sz w:val="24"/>
                <w:szCs w:val="24"/>
              </w:rPr>
              <w:t xml:space="preserve"> t</w:t>
            </w:r>
          </w:p>
        </w:tc>
      </w:tr>
    </w:tbl>
    <w:p w14:paraId="75C5AD0D" w14:textId="77777777" w:rsidR="00800840" w:rsidRPr="00D367D3" w:rsidRDefault="00800840" w:rsidP="00800840">
      <w:pPr>
        <w:autoSpaceDE w:val="0"/>
        <w:autoSpaceDN w:val="0"/>
        <w:adjustRightInd w:val="0"/>
        <w:spacing w:after="0" w:line="240" w:lineRule="auto"/>
        <w:jc w:val="both"/>
        <w:rPr>
          <w:rFonts w:ascii="Times New Roman" w:eastAsia="Times New Roman" w:hAnsi="Times New Roman"/>
          <w:color w:val="auto"/>
          <w:sz w:val="24"/>
          <w:szCs w:val="24"/>
        </w:rPr>
      </w:pPr>
    </w:p>
    <w:p w14:paraId="3B8CC688" w14:textId="062B08D2" w:rsidR="00800840" w:rsidRPr="00800840" w:rsidRDefault="00800840" w:rsidP="00800840">
      <w:pPr>
        <w:autoSpaceDE w:val="0"/>
        <w:autoSpaceDN w:val="0"/>
        <w:adjustRightInd w:val="0"/>
        <w:spacing w:after="0" w:line="240" w:lineRule="auto"/>
        <w:ind w:firstLine="708"/>
        <w:jc w:val="both"/>
        <w:rPr>
          <w:rFonts w:ascii="Times New Roman" w:eastAsia="Times New Roman" w:hAnsi="Times New Roman"/>
          <w:color w:val="auto"/>
          <w:sz w:val="24"/>
          <w:szCs w:val="24"/>
        </w:rPr>
      </w:pPr>
      <w:r w:rsidRPr="00D367D3">
        <w:rPr>
          <w:rFonts w:ascii="Times New Roman" w:eastAsia="Times New Roman" w:hAnsi="Times New Roman"/>
          <w:color w:val="auto"/>
          <w:sz w:val="24"/>
          <w:szCs w:val="24"/>
        </w:rPr>
        <w:t>Glomaznog otpada na području Općine Bukovlje u 202</w:t>
      </w:r>
      <w:r w:rsidR="002B2376">
        <w:rPr>
          <w:rFonts w:ascii="Times New Roman" w:eastAsia="Times New Roman" w:hAnsi="Times New Roman"/>
          <w:color w:val="auto"/>
          <w:sz w:val="24"/>
          <w:szCs w:val="24"/>
        </w:rPr>
        <w:t>5</w:t>
      </w:r>
      <w:r w:rsidRPr="00D367D3">
        <w:rPr>
          <w:rFonts w:ascii="Times New Roman" w:eastAsia="Times New Roman" w:hAnsi="Times New Roman"/>
          <w:color w:val="auto"/>
          <w:sz w:val="24"/>
          <w:szCs w:val="24"/>
        </w:rPr>
        <w:t xml:space="preserve">. godini </w:t>
      </w:r>
      <w:r w:rsidR="00D367D3" w:rsidRPr="00D367D3">
        <w:rPr>
          <w:rFonts w:ascii="Times New Roman" w:eastAsia="Times New Roman" w:hAnsi="Times New Roman"/>
          <w:color w:val="auto"/>
          <w:sz w:val="24"/>
          <w:szCs w:val="24"/>
        </w:rPr>
        <w:t>skupljeno</w:t>
      </w:r>
      <w:r w:rsidRPr="00D367D3">
        <w:rPr>
          <w:rFonts w:ascii="Times New Roman" w:eastAsia="Times New Roman" w:hAnsi="Times New Roman"/>
          <w:color w:val="auto"/>
          <w:sz w:val="24"/>
          <w:szCs w:val="24"/>
        </w:rPr>
        <w:t xml:space="preserve"> je </w:t>
      </w:r>
      <w:r w:rsidR="002B2376">
        <w:rPr>
          <w:rFonts w:ascii="Times New Roman" w:eastAsia="Times New Roman" w:hAnsi="Times New Roman"/>
          <w:color w:val="auto"/>
          <w:sz w:val="24"/>
          <w:szCs w:val="24"/>
        </w:rPr>
        <w:t>3,963</w:t>
      </w:r>
      <w:r w:rsidRPr="00D367D3">
        <w:rPr>
          <w:rFonts w:ascii="Times New Roman" w:eastAsia="Times New Roman" w:hAnsi="Times New Roman"/>
          <w:color w:val="auto"/>
          <w:sz w:val="24"/>
          <w:szCs w:val="24"/>
        </w:rPr>
        <w:t xml:space="preserve"> t</w:t>
      </w:r>
      <w:r w:rsidR="009E06F1" w:rsidRPr="00D367D3">
        <w:rPr>
          <w:rFonts w:ascii="Times New Roman" w:eastAsia="Times New Roman" w:hAnsi="Times New Roman"/>
          <w:color w:val="auto"/>
          <w:sz w:val="24"/>
          <w:szCs w:val="24"/>
        </w:rPr>
        <w:t>.</w:t>
      </w:r>
    </w:p>
    <w:p w14:paraId="4CE65679" w14:textId="77777777" w:rsidR="00800840" w:rsidRPr="00800840" w:rsidRDefault="00800840" w:rsidP="00800840">
      <w:pPr>
        <w:ind w:left="360"/>
        <w:rPr>
          <w:rFonts w:asciiTheme="majorHAnsi" w:hAnsiTheme="majorHAnsi"/>
          <w:color w:val="D34817" w:themeColor="accent1"/>
          <w:sz w:val="32"/>
          <w:szCs w:val="32"/>
        </w:rPr>
      </w:pPr>
    </w:p>
    <w:p w14:paraId="6E40C574" w14:textId="77777777" w:rsidR="00730638" w:rsidRDefault="00730638" w:rsidP="00730638"/>
    <w:p w14:paraId="53409CA1" w14:textId="77777777" w:rsidR="00730638" w:rsidRDefault="00730638" w:rsidP="00730638"/>
    <w:p w14:paraId="6DA3E6FB" w14:textId="77777777" w:rsidR="00730638" w:rsidRDefault="00730638" w:rsidP="00730638"/>
    <w:p w14:paraId="2F085533" w14:textId="77777777" w:rsidR="00730638" w:rsidRDefault="00730638" w:rsidP="00730638"/>
    <w:p w14:paraId="76F4BFB6" w14:textId="77777777" w:rsidR="00730638" w:rsidRDefault="00730638" w:rsidP="00730638"/>
    <w:p w14:paraId="0ADE4574" w14:textId="77777777" w:rsidR="00730638" w:rsidRDefault="00730638" w:rsidP="00730638"/>
    <w:p w14:paraId="0A181C64" w14:textId="77777777" w:rsidR="00730638" w:rsidRDefault="00730638" w:rsidP="00730638"/>
    <w:p w14:paraId="2E8ED6D8" w14:textId="77777777" w:rsidR="00730638" w:rsidRDefault="00730638" w:rsidP="00730638"/>
    <w:p w14:paraId="5BC67435" w14:textId="77777777" w:rsidR="00730638" w:rsidRDefault="00730638" w:rsidP="00730638"/>
    <w:p w14:paraId="28FB3D73" w14:textId="040D5869" w:rsidR="00730638" w:rsidRPr="00337A5E" w:rsidRDefault="00800840" w:rsidP="00730638">
      <w:pPr>
        <w:pStyle w:val="Odlomakpopisa"/>
        <w:numPr>
          <w:ilvl w:val="0"/>
          <w:numId w:val="12"/>
        </w:numPr>
        <w:rPr>
          <w:rFonts w:asciiTheme="majorHAnsi" w:hAnsiTheme="majorHAnsi"/>
          <w:color w:val="D34817" w:themeColor="accent1"/>
          <w:sz w:val="32"/>
          <w:szCs w:val="32"/>
        </w:rPr>
      </w:pPr>
      <w:r>
        <w:rPr>
          <w:rFonts w:asciiTheme="majorHAnsi" w:hAnsiTheme="majorHAnsi"/>
          <w:color w:val="D34817" w:themeColor="accent1"/>
          <w:sz w:val="32"/>
          <w:szCs w:val="32"/>
        </w:rPr>
        <w:lastRenderedPageBreak/>
        <w:t>PODACI O POSTOJEĆIM I PLANIRANIM GRAĐEVINAMA I UREĐAJIMA ZA GOSPODARENJE OTPADOM TE STATUS SANACIJE NEUSKLAĐENIH ODLAGALIŠTA I LOKACIJA ONEČIŠĆENIH OTPADOM</w:t>
      </w:r>
    </w:p>
    <w:p w14:paraId="12615504" w14:textId="3B074635" w:rsidR="00800840" w:rsidRDefault="00800840" w:rsidP="00800840">
      <w:pPr>
        <w:ind w:firstLine="709"/>
        <w:rPr>
          <w:rFonts w:ascii="Times New Roman" w:eastAsia="Times New Roman" w:hAnsi="Times New Roman"/>
          <w:color w:val="auto"/>
          <w:sz w:val="24"/>
          <w:szCs w:val="24"/>
        </w:rPr>
      </w:pPr>
      <w:r w:rsidRPr="00800840">
        <w:rPr>
          <w:rFonts w:ascii="Times New Roman" w:eastAsia="Times New Roman" w:hAnsi="Times New Roman"/>
          <w:color w:val="auto"/>
          <w:sz w:val="24"/>
          <w:szCs w:val="24"/>
        </w:rPr>
        <w:t>Na području Općine Bukovlje nema odlagališta otpada.</w:t>
      </w:r>
    </w:p>
    <w:p w14:paraId="57DF754E" w14:textId="77777777" w:rsidR="00800840" w:rsidRDefault="00800840" w:rsidP="00800840">
      <w:pPr>
        <w:ind w:left="360"/>
        <w:rPr>
          <w:rFonts w:ascii="Times New Roman" w:eastAsia="Times New Roman" w:hAnsi="Times New Roman"/>
          <w:color w:val="auto"/>
          <w:sz w:val="24"/>
          <w:szCs w:val="24"/>
        </w:rPr>
      </w:pPr>
    </w:p>
    <w:p w14:paraId="50B9A34C" w14:textId="7A85C7FA" w:rsidR="00800840" w:rsidRPr="00337A5E" w:rsidRDefault="00800840" w:rsidP="00337A5E">
      <w:pPr>
        <w:pStyle w:val="Odlomakpopisa"/>
        <w:numPr>
          <w:ilvl w:val="0"/>
          <w:numId w:val="12"/>
        </w:numPr>
        <w:rPr>
          <w:rFonts w:asciiTheme="majorHAnsi" w:hAnsiTheme="majorHAnsi"/>
          <w:color w:val="D34817" w:themeColor="accent1"/>
          <w:sz w:val="32"/>
          <w:szCs w:val="32"/>
        </w:rPr>
      </w:pPr>
      <w:r>
        <w:rPr>
          <w:rFonts w:asciiTheme="majorHAnsi" w:hAnsiTheme="majorHAnsi"/>
          <w:color w:val="D34817" w:themeColor="accent1"/>
          <w:sz w:val="32"/>
          <w:szCs w:val="32"/>
        </w:rPr>
        <w:t>PODACI O LOKACIJAMA ODBAČENOG OTPADA I NJIHOVOM UKLANJANJU</w:t>
      </w:r>
    </w:p>
    <w:p w14:paraId="4EB09B89" w14:textId="38E5F7D0" w:rsidR="00800840" w:rsidRPr="00800840" w:rsidRDefault="00800840" w:rsidP="00800840">
      <w:pPr>
        <w:ind w:left="360" w:firstLine="349"/>
        <w:rPr>
          <w:rFonts w:asciiTheme="majorHAnsi" w:hAnsiTheme="majorHAnsi"/>
          <w:color w:val="D34817" w:themeColor="accent1"/>
          <w:sz w:val="32"/>
          <w:szCs w:val="32"/>
        </w:rPr>
      </w:pPr>
      <w:r w:rsidRPr="00800840">
        <w:rPr>
          <w:rFonts w:ascii="Times New Roman" w:eastAsia="Times New Roman" w:hAnsi="Times New Roman"/>
          <w:color w:val="auto"/>
          <w:sz w:val="24"/>
          <w:szCs w:val="24"/>
        </w:rPr>
        <w:t>Na području Općine Bukovlje nema divljih odlagališta otpada.</w:t>
      </w:r>
    </w:p>
    <w:p w14:paraId="5D360D86" w14:textId="77777777" w:rsidR="00800840" w:rsidRDefault="00800840" w:rsidP="00800840">
      <w:pPr>
        <w:ind w:left="360"/>
        <w:rPr>
          <w:rFonts w:ascii="Times New Roman" w:eastAsia="Times New Roman" w:hAnsi="Times New Roman"/>
          <w:color w:val="auto"/>
          <w:sz w:val="24"/>
          <w:szCs w:val="24"/>
        </w:rPr>
      </w:pPr>
    </w:p>
    <w:p w14:paraId="2468BFFF" w14:textId="77777777" w:rsidR="00800840" w:rsidRDefault="00800840" w:rsidP="00800840">
      <w:pPr>
        <w:ind w:left="360"/>
      </w:pPr>
    </w:p>
    <w:p w14:paraId="7B960093" w14:textId="7BAEAC1C" w:rsidR="00800840" w:rsidRDefault="00800840" w:rsidP="00800840">
      <w:pPr>
        <w:pStyle w:val="Odlomakpopisa"/>
        <w:numPr>
          <w:ilvl w:val="0"/>
          <w:numId w:val="12"/>
        </w:numPr>
        <w:rPr>
          <w:rFonts w:asciiTheme="majorHAnsi" w:hAnsiTheme="majorHAnsi"/>
          <w:color w:val="D34817" w:themeColor="accent1"/>
          <w:sz w:val="32"/>
          <w:szCs w:val="32"/>
        </w:rPr>
      </w:pPr>
      <w:r>
        <w:rPr>
          <w:rFonts w:asciiTheme="majorHAnsi" w:hAnsiTheme="majorHAnsi"/>
          <w:color w:val="D34817" w:themeColor="accent1"/>
          <w:sz w:val="32"/>
          <w:szCs w:val="32"/>
        </w:rPr>
        <w:t>MJERE POTREBNE ZA OSTVARIVANJE CILJEVA SMANJIVANJA ILI SPRJEČAVANJA NASTANKA OTPADA, UKLJUČUJUĆI IZOBRAZNO-INFORMATIVNE AKTIVNOSTI I AKCIJE PRIKUPLJANJA OTPADA</w:t>
      </w:r>
    </w:p>
    <w:p w14:paraId="556A6A07" w14:textId="77777777" w:rsidR="00800840" w:rsidRDefault="00800840" w:rsidP="00800840">
      <w:pPr>
        <w:ind w:left="360"/>
        <w:rPr>
          <w:rFonts w:asciiTheme="majorHAnsi" w:hAnsiTheme="majorHAnsi"/>
          <w:color w:val="D34817" w:themeColor="accent1"/>
          <w:sz w:val="32"/>
          <w:szCs w:val="32"/>
        </w:rPr>
      </w:pPr>
    </w:p>
    <w:p w14:paraId="34582EEB" w14:textId="77777777" w:rsidR="00800840" w:rsidRPr="00800840" w:rsidRDefault="00800840" w:rsidP="00800840">
      <w:pPr>
        <w:spacing w:after="0"/>
        <w:ind w:firstLine="360"/>
        <w:jc w:val="both"/>
        <w:rPr>
          <w:rFonts w:ascii="Times New Roman" w:eastAsia="Times New Roman" w:hAnsi="Times New Roman"/>
          <w:color w:val="auto"/>
          <w:sz w:val="24"/>
          <w:szCs w:val="24"/>
        </w:rPr>
      </w:pPr>
      <w:r w:rsidRPr="00800840">
        <w:rPr>
          <w:rFonts w:ascii="Times New Roman" w:eastAsia="Times New Roman" w:hAnsi="Times New Roman"/>
          <w:color w:val="auto"/>
          <w:sz w:val="24"/>
          <w:szCs w:val="24"/>
        </w:rPr>
        <w:t>Provedba mjera za uspješnu uspostavu sustava gospodarenja otpadom Općine Bukovlje zahtijeva utvrđivanje izvora financiranja. Isti se u ovome Planu trebaju uzeti u obzir samo kao okvirni, budući se izvori financiranja ne mogu unaprijed definirati. Iz toga razloga će se u ovome Planu iznijeti mogući izvori financiranja planiranih zahvata koji imaju za cilj unapređenje sustava gospodarenja otpadom na području Općine Bukovlje. Izvori financiranja mogu biti, uz vlastita sredstva, dostupni iz međunarodnih i javnih fondova, Hrvatske banke za obnovu i razvoj (HBOR) te komercijalnog kapitala, koncesija i javno - privatnog partnerstva.</w:t>
      </w:r>
    </w:p>
    <w:p w14:paraId="360CAFD5" w14:textId="61F62C64" w:rsidR="00800840" w:rsidRPr="00800840" w:rsidRDefault="00800840" w:rsidP="00800840">
      <w:pPr>
        <w:autoSpaceDE w:val="0"/>
        <w:autoSpaceDN w:val="0"/>
        <w:adjustRightInd w:val="0"/>
        <w:spacing w:after="0"/>
        <w:jc w:val="both"/>
        <w:rPr>
          <w:rFonts w:ascii="Times New Roman" w:eastAsia="Times New Roman" w:hAnsi="Times New Roman"/>
          <w:color w:val="auto"/>
          <w:sz w:val="24"/>
          <w:szCs w:val="24"/>
        </w:rPr>
      </w:pPr>
      <w:r w:rsidRPr="00800840">
        <w:rPr>
          <w:rFonts w:ascii="Times New Roman" w:eastAsia="Times New Roman" w:hAnsi="Times New Roman"/>
          <w:color w:val="auto"/>
          <w:sz w:val="24"/>
          <w:szCs w:val="24"/>
        </w:rPr>
        <w:tab/>
        <w:t>Tijekom 202</w:t>
      </w:r>
      <w:r w:rsidR="002B2376">
        <w:rPr>
          <w:rFonts w:ascii="Times New Roman" w:eastAsia="Times New Roman" w:hAnsi="Times New Roman"/>
          <w:color w:val="auto"/>
          <w:sz w:val="24"/>
          <w:szCs w:val="24"/>
        </w:rPr>
        <w:t>5</w:t>
      </w:r>
      <w:r w:rsidRPr="00800840">
        <w:rPr>
          <w:rFonts w:ascii="Times New Roman" w:eastAsia="Times New Roman" w:hAnsi="Times New Roman"/>
          <w:color w:val="auto"/>
          <w:sz w:val="24"/>
          <w:szCs w:val="24"/>
        </w:rPr>
        <w:t>. godine stanovništvo Općine Bukovlje aktivno</w:t>
      </w:r>
      <w:r>
        <w:rPr>
          <w:rFonts w:ascii="Times New Roman" w:eastAsia="Times New Roman" w:hAnsi="Times New Roman"/>
          <w:color w:val="auto"/>
          <w:sz w:val="24"/>
          <w:szCs w:val="24"/>
        </w:rPr>
        <w:t xml:space="preserve"> je</w:t>
      </w:r>
      <w:r w:rsidRPr="00800840">
        <w:rPr>
          <w:rFonts w:ascii="Times New Roman" w:eastAsia="Times New Roman" w:hAnsi="Times New Roman"/>
          <w:color w:val="auto"/>
          <w:sz w:val="24"/>
          <w:szCs w:val="24"/>
        </w:rPr>
        <w:t xml:space="preserve"> sudjelovalo u razdvajanju otpada na način da su sudjelovali u tzv. „odvajanju na kućnom pragu“ odnosno da su u </w:t>
      </w:r>
      <w:r>
        <w:rPr>
          <w:rFonts w:ascii="Times New Roman" w:eastAsia="Times New Roman" w:hAnsi="Times New Roman"/>
          <w:color w:val="auto"/>
          <w:sz w:val="24"/>
          <w:szCs w:val="24"/>
        </w:rPr>
        <w:t>kante</w:t>
      </w:r>
      <w:r w:rsidRPr="00800840">
        <w:rPr>
          <w:rFonts w:ascii="Times New Roman" w:eastAsia="Times New Roman" w:hAnsi="Times New Roman"/>
          <w:color w:val="auto"/>
          <w:sz w:val="24"/>
          <w:szCs w:val="24"/>
        </w:rPr>
        <w:t xml:space="preserve"> predviđene za papir i plastiku </w:t>
      </w:r>
      <w:r w:rsidR="007C3054" w:rsidRPr="00800840">
        <w:rPr>
          <w:rFonts w:ascii="Times New Roman" w:eastAsia="Times New Roman" w:hAnsi="Times New Roman"/>
          <w:color w:val="auto"/>
          <w:sz w:val="24"/>
          <w:szCs w:val="24"/>
        </w:rPr>
        <w:t>izdvojili</w:t>
      </w:r>
      <w:r w:rsidRPr="00800840">
        <w:rPr>
          <w:rFonts w:ascii="Times New Roman" w:eastAsia="Times New Roman" w:hAnsi="Times New Roman"/>
          <w:color w:val="auto"/>
          <w:sz w:val="24"/>
          <w:szCs w:val="24"/>
        </w:rPr>
        <w:t xml:space="preserve"> gore navedenu količinu otpada</w:t>
      </w:r>
      <w:r w:rsidR="0015570C">
        <w:rPr>
          <w:rFonts w:ascii="Times New Roman" w:eastAsia="Times New Roman" w:hAnsi="Times New Roman"/>
          <w:color w:val="auto"/>
          <w:sz w:val="24"/>
          <w:szCs w:val="24"/>
        </w:rPr>
        <w:t xml:space="preserve">. </w:t>
      </w:r>
      <w:bookmarkStart w:id="0" w:name="_Hlk159399980"/>
      <w:r w:rsidR="0015570C">
        <w:rPr>
          <w:rFonts w:ascii="Times New Roman" w:eastAsia="Times New Roman" w:hAnsi="Times New Roman"/>
          <w:color w:val="auto"/>
          <w:sz w:val="24"/>
          <w:szCs w:val="24"/>
        </w:rPr>
        <w:t xml:space="preserve">Povećanje prikupljene količine sortiranog otpada, prvenstveno ambalaže od plastike te ambalaže od papira i kartona, ukazuje na sve veću svijest žitelja općine Bukovlje o važnosti selektivnog razdvajanja otpada. </w:t>
      </w:r>
      <w:r w:rsidRPr="00800840">
        <w:rPr>
          <w:rFonts w:ascii="Times New Roman" w:eastAsia="Times New Roman" w:hAnsi="Times New Roman"/>
          <w:color w:val="auto"/>
          <w:sz w:val="24"/>
          <w:szCs w:val="24"/>
        </w:rPr>
        <w:t xml:space="preserve"> Odvoz glomaznog otpada vršen je </w:t>
      </w:r>
      <w:r>
        <w:rPr>
          <w:rFonts w:ascii="Times New Roman" w:eastAsia="Times New Roman" w:hAnsi="Times New Roman"/>
          <w:color w:val="auto"/>
          <w:sz w:val="24"/>
          <w:szCs w:val="24"/>
        </w:rPr>
        <w:t xml:space="preserve">po prijavi korisnika </w:t>
      </w:r>
      <w:r w:rsidR="007C3054">
        <w:rPr>
          <w:rFonts w:ascii="Times New Roman" w:eastAsia="Times New Roman" w:hAnsi="Times New Roman"/>
          <w:color w:val="auto"/>
          <w:sz w:val="24"/>
          <w:szCs w:val="24"/>
        </w:rPr>
        <w:t>u razdoblju od 21.5.2025. – 23.5.2025. godine</w:t>
      </w:r>
      <w:r w:rsidRPr="00800840">
        <w:rPr>
          <w:rFonts w:ascii="Times New Roman" w:eastAsia="Times New Roman" w:hAnsi="Times New Roman"/>
          <w:color w:val="auto"/>
          <w:sz w:val="24"/>
          <w:szCs w:val="24"/>
        </w:rPr>
        <w:t xml:space="preserve"> te je prikupljena količina glomaznog otpada u 202</w:t>
      </w:r>
      <w:r w:rsidR="007C3054">
        <w:rPr>
          <w:rFonts w:ascii="Times New Roman" w:eastAsia="Times New Roman" w:hAnsi="Times New Roman"/>
          <w:color w:val="auto"/>
          <w:sz w:val="24"/>
          <w:szCs w:val="24"/>
        </w:rPr>
        <w:t>5</w:t>
      </w:r>
      <w:r w:rsidRPr="00800840">
        <w:rPr>
          <w:rFonts w:ascii="Times New Roman" w:eastAsia="Times New Roman" w:hAnsi="Times New Roman"/>
          <w:color w:val="auto"/>
          <w:sz w:val="24"/>
          <w:szCs w:val="24"/>
        </w:rPr>
        <w:t xml:space="preserve">. godini </w:t>
      </w:r>
      <w:r w:rsidRPr="00D367D3">
        <w:rPr>
          <w:rFonts w:ascii="Times New Roman" w:eastAsia="Times New Roman" w:hAnsi="Times New Roman"/>
          <w:color w:val="auto"/>
          <w:sz w:val="24"/>
          <w:szCs w:val="24"/>
        </w:rPr>
        <w:t xml:space="preserve">iznosila </w:t>
      </w:r>
      <w:r w:rsidR="007C3054">
        <w:rPr>
          <w:rFonts w:ascii="Times New Roman" w:eastAsia="Times New Roman" w:hAnsi="Times New Roman"/>
          <w:color w:val="auto"/>
          <w:sz w:val="24"/>
          <w:szCs w:val="24"/>
        </w:rPr>
        <w:t>3,963</w:t>
      </w:r>
      <w:r>
        <w:rPr>
          <w:rFonts w:ascii="Times New Roman" w:eastAsia="Times New Roman" w:hAnsi="Times New Roman"/>
          <w:color w:val="auto"/>
          <w:sz w:val="24"/>
          <w:szCs w:val="24"/>
        </w:rPr>
        <w:t xml:space="preserve"> </w:t>
      </w:r>
      <w:r w:rsidR="00416CB0">
        <w:rPr>
          <w:rFonts w:ascii="Times New Roman" w:eastAsia="Times New Roman" w:hAnsi="Times New Roman"/>
          <w:color w:val="auto"/>
          <w:sz w:val="24"/>
          <w:szCs w:val="24"/>
        </w:rPr>
        <w:t>t</w:t>
      </w:r>
      <w:r w:rsidRPr="00800840">
        <w:rPr>
          <w:rFonts w:ascii="Times New Roman" w:eastAsia="Times New Roman" w:hAnsi="Times New Roman"/>
          <w:color w:val="auto"/>
          <w:sz w:val="24"/>
          <w:szCs w:val="24"/>
        </w:rPr>
        <w:t>.</w:t>
      </w:r>
    </w:p>
    <w:bookmarkEnd w:id="0"/>
    <w:p w14:paraId="1FC25CA4" w14:textId="14F6A995" w:rsidR="00800840" w:rsidRPr="00025F79" w:rsidRDefault="00800840" w:rsidP="00800840">
      <w:pPr>
        <w:autoSpaceDE w:val="0"/>
        <w:autoSpaceDN w:val="0"/>
        <w:adjustRightInd w:val="0"/>
        <w:spacing w:after="0"/>
        <w:jc w:val="both"/>
        <w:rPr>
          <w:rFonts w:ascii="Times New Roman" w:eastAsia="Times New Roman" w:hAnsi="Times New Roman"/>
          <w:color w:val="000000"/>
          <w:sz w:val="24"/>
          <w:szCs w:val="24"/>
        </w:rPr>
      </w:pPr>
      <w:r w:rsidRPr="00800840">
        <w:rPr>
          <w:rFonts w:ascii="Times New Roman" w:eastAsia="Times New Roman" w:hAnsi="Times New Roman"/>
          <w:color w:val="000000"/>
          <w:sz w:val="24"/>
          <w:szCs w:val="24"/>
        </w:rPr>
        <w:tab/>
      </w:r>
      <w:r w:rsidRPr="00025F79">
        <w:rPr>
          <w:rFonts w:ascii="Times New Roman" w:eastAsia="Times New Roman" w:hAnsi="Times New Roman"/>
          <w:color w:val="000000"/>
          <w:sz w:val="24"/>
          <w:szCs w:val="24"/>
        </w:rPr>
        <w:t xml:space="preserve">Općina Bukovlje na svojim službenim stranicama </w:t>
      </w:r>
      <w:r w:rsidR="009B71D1">
        <w:rPr>
          <w:rFonts w:ascii="Times New Roman" w:eastAsia="Times New Roman" w:hAnsi="Times New Roman"/>
          <w:color w:val="000000"/>
          <w:sz w:val="24"/>
          <w:szCs w:val="24"/>
        </w:rPr>
        <w:t>12. kolovoza 2025</w:t>
      </w:r>
      <w:r w:rsidRPr="00025F79">
        <w:rPr>
          <w:rFonts w:ascii="Times New Roman" w:eastAsia="Times New Roman" w:hAnsi="Times New Roman"/>
          <w:color w:val="000000"/>
          <w:sz w:val="24"/>
          <w:szCs w:val="24"/>
        </w:rPr>
        <w:t xml:space="preserve">. godine objavila  je letak </w:t>
      </w:r>
      <w:r w:rsidRPr="00025F79">
        <w:rPr>
          <w:rFonts w:ascii="Times New Roman" w:eastAsia="Times New Roman" w:hAnsi="Times New Roman"/>
          <w:i/>
          <w:color w:val="000000"/>
          <w:sz w:val="24"/>
          <w:szCs w:val="24"/>
        </w:rPr>
        <w:t>„</w:t>
      </w:r>
      <w:r w:rsidR="00025F79" w:rsidRPr="00025F79">
        <w:rPr>
          <w:rFonts w:ascii="Times New Roman" w:eastAsia="Times New Roman" w:hAnsi="Times New Roman"/>
          <w:i/>
          <w:color w:val="000000"/>
          <w:sz w:val="24"/>
          <w:szCs w:val="24"/>
        </w:rPr>
        <w:t>Navik</w:t>
      </w:r>
      <w:r w:rsidR="0015570C">
        <w:rPr>
          <w:rFonts w:ascii="Times New Roman" w:eastAsia="Times New Roman" w:hAnsi="Times New Roman"/>
          <w:i/>
          <w:color w:val="000000"/>
          <w:sz w:val="24"/>
          <w:szCs w:val="24"/>
        </w:rPr>
        <w:t>u</w:t>
      </w:r>
      <w:r w:rsidR="00025F79" w:rsidRPr="00025F79">
        <w:rPr>
          <w:rFonts w:ascii="Times New Roman" w:eastAsia="Times New Roman" w:hAnsi="Times New Roman"/>
          <w:i/>
          <w:color w:val="000000"/>
          <w:sz w:val="24"/>
          <w:szCs w:val="24"/>
        </w:rPr>
        <w:t xml:space="preserve"> usvojimo, otpad odvojimo</w:t>
      </w:r>
      <w:r w:rsidRPr="00025F79">
        <w:rPr>
          <w:rFonts w:ascii="Times New Roman" w:eastAsia="Times New Roman" w:hAnsi="Times New Roman"/>
          <w:i/>
          <w:color w:val="000000"/>
          <w:sz w:val="24"/>
          <w:szCs w:val="24"/>
        </w:rPr>
        <w:t>“</w:t>
      </w:r>
      <w:r w:rsidRPr="00025F79">
        <w:rPr>
          <w:rFonts w:ascii="Times New Roman" w:eastAsia="Times New Roman" w:hAnsi="Times New Roman"/>
          <w:color w:val="000000"/>
          <w:sz w:val="24"/>
          <w:szCs w:val="24"/>
        </w:rPr>
        <w:t xml:space="preserve"> u sklopu komunikacijskog plana izobrazno - informativnim aktivnostima o održivom gospodarenju otpadom. Letak je objavljen sa ciljem poticanja </w:t>
      </w:r>
      <w:r w:rsidR="007C3054" w:rsidRPr="00025F79">
        <w:rPr>
          <w:rFonts w:ascii="Times New Roman" w:eastAsia="Times New Roman" w:hAnsi="Times New Roman"/>
          <w:color w:val="000000"/>
          <w:sz w:val="24"/>
          <w:szCs w:val="24"/>
        </w:rPr>
        <w:t>stanovništva</w:t>
      </w:r>
      <w:r w:rsidRPr="00025F79">
        <w:rPr>
          <w:rFonts w:ascii="Times New Roman" w:eastAsia="Times New Roman" w:hAnsi="Times New Roman"/>
          <w:color w:val="000000"/>
          <w:sz w:val="24"/>
          <w:szCs w:val="24"/>
        </w:rPr>
        <w:t xml:space="preserve"> Općine Bukovlje na usvajanje dobrih navika i smanjenja količine otpada koji nas želi na informativan način navesti da ponovno upotrijebimo stvari kada je to moguće, recikliramo otpad koji nastane, jer na taj način čuvamo okoliš i štedimo energiju. Također drugi Letak „Upute za odvajanje otpada dijeli se </w:t>
      </w:r>
      <w:r w:rsidRPr="00025F79">
        <w:rPr>
          <w:rFonts w:ascii="Times New Roman" w:eastAsia="Times New Roman" w:hAnsi="Times New Roman"/>
          <w:color w:val="000000"/>
          <w:sz w:val="24"/>
          <w:szCs w:val="24"/>
        </w:rPr>
        <w:lastRenderedPageBreak/>
        <w:t>zajedno sa žutim i plavim kantama koje je Općina Bukovlje dobila temeljem prijave na Javni poziv JP ZO 2/2021 Fonda za zaštitu okoliša i energetsku učinkovitost</w:t>
      </w:r>
      <w:r w:rsidR="00025F79" w:rsidRPr="00025F79">
        <w:rPr>
          <w:rFonts w:ascii="Times New Roman" w:eastAsia="Times New Roman" w:hAnsi="Times New Roman"/>
          <w:color w:val="000000"/>
          <w:sz w:val="24"/>
          <w:szCs w:val="24"/>
        </w:rPr>
        <w:t>.</w:t>
      </w:r>
    </w:p>
    <w:p w14:paraId="7E68C662" w14:textId="77777777" w:rsidR="00800840" w:rsidRPr="00025F79" w:rsidRDefault="00800840" w:rsidP="00800840">
      <w:pPr>
        <w:autoSpaceDE w:val="0"/>
        <w:autoSpaceDN w:val="0"/>
        <w:adjustRightInd w:val="0"/>
        <w:spacing w:after="0"/>
        <w:jc w:val="both"/>
        <w:rPr>
          <w:rFonts w:ascii="Times New Roman" w:eastAsia="Times New Roman" w:hAnsi="Times New Roman"/>
          <w:color w:val="000000"/>
          <w:sz w:val="24"/>
          <w:szCs w:val="24"/>
        </w:rPr>
      </w:pPr>
    </w:p>
    <w:p w14:paraId="3B026D93" w14:textId="387F00D0" w:rsidR="00800840" w:rsidRPr="00800840" w:rsidRDefault="00800840" w:rsidP="00025F79">
      <w:pPr>
        <w:autoSpaceDE w:val="0"/>
        <w:autoSpaceDN w:val="0"/>
        <w:adjustRightInd w:val="0"/>
        <w:spacing w:after="0"/>
        <w:jc w:val="both"/>
        <w:rPr>
          <w:rFonts w:asciiTheme="majorHAnsi" w:hAnsiTheme="majorHAnsi"/>
          <w:color w:val="D34817" w:themeColor="accent1"/>
          <w:sz w:val="32"/>
          <w:szCs w:val="32"/>
        </w:rPr>
      </w:pPr>
      <w:r w:rsidRPr="00025F79">
        <w:rPr>
          <w:rFonts w:ascii="Times New Roman" w:eastAsia="Times New Roman" w:hAnsi="Times New Roman"/>
          <w:color w:val="000000"/>
          <w:sz w:val="24"/>
          <w:szCs w:val="24"/>
        </w:rPr>
        <w:tab/>
      </w:r>
      <w:r w:rsidR="00025F79">
        <w:rPr>
          <w:noProof/>
        </w:rPr>
        <w:drawing>
          <wp:inline distT="0" distB="0" distL="0" distR="0" wp14:anchorId="4CB6B3CD" wp14:editId="4D883EB1">
            <wp:extent cx="5962650" cy="3977041"/>
            <wp:effectExtent l="0" t="0" r="0" b="4445"/>
            <wp:docPr id="1369246926" name="Slika 1369246926" descr="Slika na kojoj se prikazuje tekst, snimka zaslon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46926" name="Slika 1369246926" descr="Slika na kojoj se prikazuje tekst, snimka zaslona&#10;&#10;Opis je automatski generira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8925" cy="3987896"/>
                    </a:xfrm>
                    <a:prstGeom prst="rect">
                      <a:avLst/>
                    </a:prstGeom>
                    <a:noFill/>
                    <a:ln>
                      <a:noFill/>
                    </a:ln>
                  </pic:spPr>
                </pic:pic>
              </a:graphicData>
            </a:graphic>
          </wp:inline>
        </w:drawing>
      </w:r>
    </w:p>
    <w:p w14:paraId="0BD799A4" w14:textId="3AC204C4" w:rsidR="0015570C" w:rsidRDefault="00025F79" w:rsidP="00730638">
      <w:pPr>
        <w:rPr>
          <w:i/>
          <w:iCs/>
        </w:rPr>
      </w:pPr>
      <w:r>
        <w:tab/>
        <w:t xml:space="preserve">Slika </w:t>
      </w:r>
      <w:r w:rsidR="00037697">
        <w:t>2</w:t>
      </w:r>
      <w:r>
        <w:t xml:space="preserve">: </w:t>
      </w:r>
      <w:r w:rsidRPr="00037697">
        <w:rPr>
          <w:i/>
          <w:iCs/>
        </w:rPr>
        <w:t>Letak „Naviku usvojimo, otpad odvojimo“</w:t>
      </w:r>
    </w:p>
    <w:p w14:paraId="577A5F82" w14:textId="77777777" w:rsidR="0015570C" w:rsidRDefault="0015570C" w:rsidP="00730638"/>
    <w:p w14:paraId="0EFC1375" w14:textId="77777777" w:rsidR="0015570C" w:rsidRDefault="0015570C" w:rsidP="00730638"/>
    <w:p w14:paraId="4BBAD00F" w14:textId="0079A990" w:rsidR="0015570C" w:rsidRDefault="0015570C" w:rsidP="0015570C">
      <w:pPr>
        <w:pStyle w:val="Odlomakpopisa"/>
        <w:numPr>
          <w:ilvl w:val="0"/>
          <w:numId w:val="12"/>
        </w:numPr>
        <w:ind w:left="993" w:hanging="633"/>
        <w:rPr>
          <w:rFonts w:asciiTheme="majorHAnsi" w:hAnsiTheme="majorHAnsi"/>
          <w:color w:val="D34817" w:themeColor="accent1"/>
          <w:sz w:val="32"/>
          <w:szCs w:val="32"/>
        </w:rPr>
      </w:pPr>
      <w:r>
        <w:rPr>
          <w:rFonts w:asciiTheme="majorHAnsi" w:hAnsiTheme="majorHAnsi"/>
          <w:color w:val="D34817" w:themeColor="accent1"/>
          <w:sz w:val="32"/>
          <w:szCs w:val="32"/>
        </w:rPr>
        <w:t>OPĆE MJERE ZA GOSPODARENJE OTPADOM, OPASNIM OTPADOM I POSEBNIM KATEGORIJAMA OTPADA</w:t>
      </w:r>
    </w:p>
    <w:p w14:paraId="4B200A61" w14:textId="77777777" w:rsidR="00730638" w:rsidRDefault="00730638" w:rsidP="00730638"/>
    <w:p w14:paraId="350AFE74" w14:textId="1EA3C3B2" w:rsidR="0015570C" w:rsidRPr="0015570C" w:rsidRDefault="0015570C" w:rsidP="0015570C">
      <w:pPr>
        <w:spacing w:after="0" w:line="240" w:lineRule="auto"/>
        <w:ind w:firstLine="360"/>
        <w:jc w:val="both"/>
        <w:rPr>
          <w:rFonts w:ascii="Times New Roman" w:eastAsia="Times New Roman" w:hAnsi="Times New Roman"/>
          <w:color w:val="auto"/>
          <w:sz w:val="24"/>
          <w:szCs w:val="24"/>
        </w:rPr>
      </w:pPr>
      <w:r w:rsidRPr="0015570C">
        <w:rPr>
          <w:rFonts w:ascii="Times New Roman" w:eastAsia="Times New Roman" w:hAnsi="Times New Roman"/>
          <w:color w:val="auto"/>
          <w:sz w:val="24"/>
          <w:szCs w:val="24"/>
        </w:rPr>
        <w:t xml:space="preserve">Različite vrste opasnog otpada obvezno treba predati odvojeno (nije dozvoljeno miješati zajedno različite vrste). Sve posude, limenke i spremnike pod tlakom (uključujući spray doze), treba prije odlaganja isprazniti. Živa kao kovina, termometri, živini prekidači i drugi predmeti koji sadrže živu preuzimaju se samo u zatvorenoj ambalaži. Otpadni lijekovi i dijelovi injekcija bez igala preuzimaju se samo u prozirnoj ambalaži, dok se igle od  injekcija preuzimaju samo u čvrstoj i neprobojnoj ambalaži, </w:t>
      </w:r>
      <w:r w:rsidR="008517D8" w:rsidRPr="0015570C">
        <w:rPr>
          <w:rFonts w:ascii="Times New Roman" w:eastAsia="Times New Roman" w:hAnsi="Times New Roman"/>
          <w:color w:val="auto"/>
          <w:sz w:val="24"/>
          <w:szCs w:val="24"/>
        </w:rPr>
        <w:t>oblijepljenoj</w:t>
      </w:r>
      <w:r w:rsidRPr="0015570C">
        <w:rPr>
          <w:rFonts w:ascii="Times New Roman" w:eastAsia="Times New Roman" w:hAnsi="Times New Roman"/>
          <w:color w:val="auto"/>
          <w:sz w:val="24"/>
          <w:szCs w:val="24"/>
        </w:rPr>
        <w:t xml:space="preserve"> trakom.</w:t>
      </w:r>
    </w:p>
    <w:p w14:paraId="01D08AC0" w14:textId="77777777" w:rsidR="0015570C" w:rsidRPr="0015570C" w:rsidRDefault="0015570C" w:rsidP="0015570C">
      <w:pPr>
        <w:spacing w:after="0" w:line="240" w:lineRule="auto"/>
        <w:jc w:val="both"/>
        <w:rPr>
          <w:rFonts w:ascii="Times New Roman" w:eastAsia="Times New Roman" w:hAnsi="Times New Roman"/>
          <w:color w:val="auto"/>
          <w:sz w:val="24"/>
          <w:szCs w:val="24"/>
        </w:rPr>
      </w:pPr>
    </w:p>
    <w:p w14:paraId="7B5E3768" w14:textId="77777777" w:rsidR="0015570C" w:rsidRDefault="0015570C" w:rsidP="00921688">
      <w:pPr>
        <w:spacing w:after="0" w:line="240" w:lineRule="auto"/>
        <w:jc w:val="both"/>
        <w:rPr>
          <w:rFonts w:ascii="Times New Roman" w:eastAsia="Times New Roman" w:hAnsi="Times New Roman"/>
          <w:color w:val="auto"/>
          <w:sz w:val="24"/>
          <w:szCs w:val="24"/>
        </w:rPr>
      </w:pPr>
    </w:p>
    <w:p w14:paraId="38679CBA" w14:textId="1F0E1C3E" w:rsidR="0015570C" w:rsidRPr="0015570C" w:rsidRDefault="0015570C" w:rsidP="0015570C">
      <w:pPr>
        <w:spacing w:after="0" w:line="240" w:lineRule="auto"/>
        <w:ind w:firstLine="360"/>
        <w:jc w:val="both"/>
        <w:rPr>
          <w:rFonts w:ascii="Times New Roman" w:eastAsia="Times New Roman" w:hAnsi="Times New Roman"/>
          <w:color w:val="auto"/>
          <w:sz w:val="24"/>
          <w:szCs w:val="24"/>
        </w:rPr>
      </w:pPr>
      <w:r w:rsidRPr="0015570C">
        <w:rPr>
          <w:rFonts w:ascii="Times New Roman" w:eastAsia="Times New Roman" w:hAnsi="Times New Roman"/>
          <w:color w:val="auto"/>
          <w:sz w:val="24"/>
          <w:szCs w:val="24"/>
        </w:rPr>
        <w:t>Ovisno o vrsti, štetni i opasni otpad može se  predati u:</w:t>
      </w:r>
    </w:p>
    <w:p w14:paraId="79F44F28" w14:textId="77777777" w:rsidR="0015570C" w:rsidRPr="0015570C" w:rsidRDefault="0015570C" w:rsidP="0015570C">
      <w:pPr>
        <w:numPr>
          <w:ilvl w:val="0"/>
          <w:numId w:val="21"/>
        </w:numPr>
        <w:spacing w:before="100" w:beforeAutospacing="1" w:after="100" w:afterAutospacing="1" w:line="240" w:lineRule="auto"/>
        <w:jc w:val="both"/>
        <w:rPr>
          <w:rFonts w:ascii="Times New Roman" w:eastAsia="Calibri" w:hAnsi="Times New Roman"/>
          <w:color w:val="auto"/>
          <w:sz w:val="24"/>
          <w:szCs w:val="24"/>
          <w:lang w:eastAsia="en-US"/>
        </w:rPr>
      </w:pPr>
      <w:r w:rsidRPr="0015570C">
        <w:rPr>
          <w:rFonts w:ascii="Times New Roman" w:eastAsia="Calibri" w:hAnsi="Times New Roman"/>
          <w:color w:val="auto"/>
          <w:sz w:val="24"/>
          <w:szCs w:val="24"/>
          <w:lang w:eastAsia="en-US"/>
        </w:rPr>
        <w:t>specijalizirane trgovine (npr. prodavaonice akumulatora, ljekarne, trgovine u kojima su postavljeni spremnici za skupljanje otpadnih baterija itd.),</w:t>
      </w:r>
    </w:p>
    <w:p w14:paraId="2C8D9C3B" w14:textId="77777777" w:rsidR="0015570C" w:rsidRPr="0015570C" w:rsidRDefault="0015570C" w:rsidP="0015570C">
      <w:pPr>
        <w:numPr>
          <w:ilvl w:val="0"/>
          <w:numId w:val="21"/>
        </w:numPr>
        <w:spacing w:before="100" w:beforeAutospacing="1" w:after="100" w:afterAutospacing="1" w:line="240" w:lineRule="auto"/>
        <w:jc w:val="both"/>
        <w:rPr>
          <w:rFonts w:ascii="Times New Roman" w:eastAsia="Calibri" w:hAnsi="Times New Roman"/>
          <w:color w:val="auto"/>
          <w:sz w:val="24"/>
          <w:szCs w:val="24"/>
          <w:lang w:eastAsia="en-US"/>
        </w:rPr>
      </w:pPr>
      <w:r w:rsidRPr="0015570C">
        <w:rPr>
          <w:rFonts w:ascii="Times New Roman" w:eastAsia="Calibri" w:hAnsi="Times New Roman"/>
          <w:color w:val="auto"/>
          <w:sz w:val="24"/>
          <w:szCs w:val="24"/>
          <w:lang w:eastAsia="en-US"/>
        </w:rPr>
        <w:lastRenderedPageBreak/>
        <w:t>reciklažna dvorišta ili</w:t>
      </w:r>
    </w:p>
    <w:p w14:paraId="21779CD3" w14:textId="68F8A0A6" w:rsidR="00730638" w:rsidRDefault="0015570C" w:rsidP="00730638">
      <w:pPr>
        <w:numPr>
          <w:ilvl w:val="0"/>
          <w:numId w:val="21"/>
        </w:numPr>
        <w:spacing w:before="100" w:beforeAutospacing="1" w:after="100" w:afterAutospacing="1" w:line="240" w:lineRule="auto"/>
        <w:jc w:val="both"/>
        <w:rPr>
          <w:rFonts w:ascii="Times New Roman" w:eastAsia="Calibri" w:hAnsi="Times New Roman"/>
          <w:color w:val="auto"/>
          <w:sz w:val="24"/>
          <w:szCs w:val="24"/>
          <w:lang w:eastAsia="en-US"/>
        </w:rPr>
      </w:pPr>
      <w:r w:rsidRPr="0015570C">
        <w:rPr>
          <w:rFonts w:ascii="Times New Roman" w:eastAsia="Calibri" w:hAnsi="Times New Roman"/>
          <w:color w:val="auto"/>
          <w:sz w:val="24"/>
          <w:szCs w:val="24"/>
          <w:lang w:eastAsia="en-US"/>
        </w:rPr>
        <w:t>specijaliziranom skupljaču</w:t>
      </w:r>
    </w:p>
    <w:p w14:paraId="44545703" w14:textId="77777777" w:rsidR="007C3054" w:rsidRPr="00921688" w:rsidRDefault="007C3054" w:rsidP="007C3054">
      <w:pPr>
        <w:spacing w:before="100" w:beforeAutospacing="1" w:after="100" w:afterAutospacing="1" w:line="240" w:lineRule="auto"/>
        <w:ind w:left="720"/>
        <w:jc w:val="both"/>
        <w:rPr>
          <w:rFonts w:ascii="Times New Roman" w:eastAsia="Calibri" w:hAnsi="Times New Roman"/>
          <w:color w:val="auto"/>
          <w:sz w:val="24"/>
          <w:szCs w:val="24"/>
          <w:lang w:eastAsia="en-US"/>
        </w:rPr>
      </w:pPr>
    </w:p>
    <w:p w14:paraId="7CCAC9E3" w14:textId="40DDA766" w:rsidR="0015570C" w:rsidRDefault="0015570C" w:rsidP="0015570C">
      <w:pPr>
        <w:pStyle w:val="Odlomakpopisa"/>
        <w:numPr>
          <w:ilvl w:val="0"/>
          <w:numId w:val="12"/>
        </w:numPr>
        <w:ind w:left="993" w:hanging="633"/>
        <w:rPr>
          <w:rFonts w:asciiTheme="majorHAnsi" w:hAnsiTheme="majorHAnsi"/>
          <w:color w:val="D34817" w:themeColor="accent1"/>
          <w:sz w:val="32"/>
          <w:szCs w:val="32"/>
        </w:rPr>
      </w:pPr>
      <w:r>
        <w:rPr>
          <w:rFonts w:asciiTheme="majorHAnsi" w:hAnsiTheme="majorHAnsi"/>
          <w:color w:val="D34817" w:themeColor="accent1"/>
          <w:sz w:val="32"/>
          <w:szCs w:val="32"/>
        </w:rPr>
        <w:t>MJERE PRIKUPLJANJA MIJEŠANOG KOMUNALNOG OTPADA I BIORAZGRADIVOG KOMUNALNOG OTPADA, TE MJERE ODVOJENOG PRIKUPLJANJA OTPADNOG PAPIRA, METALA, STAKLA I PLASTIKE TE KUPNOG (GLOMAZNOG) KOMUNALNOG OTPADA</w:t>
      </w:r>
    </w:p>
    <w:p w14:paraId="741622AF" w14:textId="77777777" w:rsidR="0015570C" w:rsidRDefault="0015570C" w:rsidP="0015570C">
      <w:pPr>
        <w:pStyle w:val="Odlomakpopisa"/>
        <w:ind w:left="993"/>
        <w:jc w:val="center"/>
        <w:rPr>
          <w:rFonts w:asciiTheme="majorHAnsi" w:hAnsiTheme="majorHAnsi"/>
          <w:color w:val="D34817" w:themeColor="accent1"/>
          <w:sz w:val="32"/>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1548"/>
      </w:tblGrid>
      <w:tr w:rsidR="0015570C" w14:paraId="289B1069" w14:textId="77777777" w:rsidTr="0015570C">
        <w:trPr>
          <w:jc w:val="center"/>
        </w:trPr>
        <w:tc>
          <w:tcPr>
            <w:tcW w:w="1548" w:type="dxa"/>
          </w:tcPr>
          <w:p w14:paraId="20AB194C" w14:textId="77777777" w:rsidR="0015570C" w:rsidRPr="00164FB8" w:rsidRDefault="0015570C" w:rsidP="00796950">
            <w:pPr>
              <w:pStyle w:val="Default"/>
              <w:jc w:val="both"/>
              <w:rPr>
                <w:rFonts w:ascii="Times New Roman" w:hAnsi="Times New Roman" w:cs="Times New Roman"/>
                <w:color w:val="auto"/>
              </w:rPr>
            </w:pPr>
            <w:r w:rsidRPr="00164FB8">
              <w:rPr>
                <w:rFonts w:ascii="Times New Roman" w:hAnsi="Times New Roman" w:cs="Times New Roman"/>
                <w:color w:val="auto"/>
              </w:rPr>
              <w:t>Miješani komunalni otpad</w:t>
            </w:r>
          </w:p>
        </w:tc>
        <w:tc>
          <w:tcPr>
            <w:tcW w:w="1548" w:type="dxa"/>
          </w:tcPr>
          <w:p w14:paraId="5EF643FC" w14:textId="3245BF15" w:rsidR="0015570C" w:rsidRPr="00203051" w:rsidRDefault="007C3054" w:rsidP="00796950">
            <w:pPr>
              <w:pStyle w:val="Default"/>
              <w:jc w:val="both"/>
              <w:rPr>
                <w:rFonts w:ascii="Times New Roman" w:hAnsi="Times New Roman" w:cs="Times New Roman"/>
                <w:color w:val="auto"/>
                <w:highlight w:val="yellow"/>
              </w:rPr>
            </w:pPr>
            <w:r>
              <w:rPr>
                <w:rFonts w:ascii="Times New Roman" w:hAnsi="Times New Roman" w:cs="Times New Roman"/>
                <w:color w:val="auto"/>
              </w:rPr>
              <w:t>389,36</w:t>
            </w:r>
            <w:r w:rsidR="0015570C" w:rsidRPr="0010483A">
              <w:rPr>
                <w:rFonts w:ascii="Times New Roman" w:hAnsi="Times New Roman" w:cs="Times New Roman"/>
                <w:color w:val="auto"/>
              </w:rPr>
              <w:t xml:space="preserve"> t</w:t>
            </w:r>
          </w:p>
        </w:tc>
      </w:tr>
      <w:tr w:rsidR="0015570C" w14:paraId="1337855F" w14:textId="77777777" w:rsidTr="0015570C">
        <w:trPr>
          <w:trHeight w:val="969"/>
          <w:jc w:val="center"/>
        </w:trPr>
        <w:tc>
          <w:tcPr>
            <w:tcW w:w="1548" w:type="dxa"/>
          </w:tcPr>
          <w:p w14:paraId="5FD15B44" w14:textId="77777777" w:rsidR="0015570C" w:rsidRPr="00164FB8" w:rsidRDefault="0015570C" w:rsidP="00796950">
            <w:pPr>
              <w:pStyle w:val="Default"/>
              <w:rPr>
                <w:rFonts w:ascii="Times New Roman" w:hAnsi="Times New Roman" w:cs="Times New Roman"/>
                <w:color w:val="auto"/>
              </w:rPr>
            </w:pPr>
            <w:r w:rsidRPr="00164FB8">
              <w:rPr>
                <w:rFonts w:ascii="Times New Roman" w:hAnsi="Times New Roman" w:cs="Times New Roman"/>
                <w:color w:val="auto"/>
              </w:rPr>
              <w:t>Ambalaže od papira i kartona</w:t>
            </w:r>
          </w:p>
        </w:tc>
        <w:tc>
          <w:tcPr>
            <w:tcW w:w="1548" w:type="dxa"/>
          </w:tcPr>
          <w:p w14:paraId="7DA738B5" w14:textId="1A2C8B83" w:rsidR="0015570C" w:rsidRPr="00203051" w:rsidRDefault="007C3054" w:rsidP="00796950">
            <w:pPr>
              <w:pStyle w:val="Default"/>
              <w:jc w:val="both"/>
              <w:rPr>
                <w:rFonts w:ascii="Times New Roman" w:hAnsi="Times New Roman" w:cs="Times New Roman"/>
                <w:color w:val="auto"/>
                <w:highlight w:val="yellow"/>
              </w:rPr>
            </w:pPr>
            <w:r>
              <w:rPr>
                <w:rFonts w:ascii="Times New Roman" w:hAnsi="Times New Roman" w:cs="Times New Roman"/>
                <w:color w:val="auto"/>
              </w:rPr>
              <w:t>3,48</w:t>
            </w:r>
            <w:r w:rsidR="0015570C" w:rsidRPr="0010483A">
              <w:rPr>
                <w:rFonts w:ascii="Times New Roman" w:hAnsi="Times New Roman" w:cs="Times New Roman"/>
                <w:color w:val="auto"/>
              </w:rPr>
              <w:t xml:space="preserve"> t</w:t>
            </w:r>
          </w:p>
        </w:tc>
      </w:tr>
      <w:tr w:rsidR="0015570C" w14:paraId="11D1E377" w14:textId="77777777" w:rsidTr="0015570C">
        <w:trPr>
          <w:jc w:val="center"/>
        </w:trPr>
        <w:tc>
          <w:tcPr>
            <w:tcW w:w="1548" w:type="dxa"/>
          </w:tcPr>
          <w:p w14:paraId="54044CAD" w14:textId="77777777" w:rsidR="0015570C" w:rsidRPr="00164FB8" w:rsidRDefault="0015570C" w:rsidP="00796950">
            <w:pPr>
              <w:pStyle w:val="Default"/>
              <w:jc w:val="both"/>
              <w:rPr>
                <w:rFonts w:ascii="Times New Roman" w:hAnsi="Times New Roman" w:cs="Times New Roman"/>
                <w:color w:val="auto"/>
              </w:rPr>
            </w:pPr>
            <w:r w:rsidRPr="00164FB8">
              <w:rPr>
                <w:rFonts w:ascii="Times New Roman" w:hAnsi="Times New Roman" w:cs="Times New Roman"/>
                <w:color w:val="auto"/>
              </w:rPr>
              <w:t>Staklena ambalaža</w:t>
            </w:r>
          </w:p>
        </w:tc>
        <w:tc>
          <w:tcPr>
            <w:tcW w:w="1548" w:type="dxa"/>
          </w:tcPr>
          <w:p w14:paraId="43FE6768" w14:textId="22E0923A" w:rsidR="0015570C" w:rsidRPr="00203051" w:rsidRDefault="007C3054" w:rsidP="00796950">
            <w:pPr>
              <w:pStyle w:val="Default"/>
              <w:jc w:val="both"/>
              <w:rPr>
                <w:rFonts w:ascii="Times New Roman" w:hAnsi="Times New Roman" w:cs="Times New Roman"/>
                <w:color w:val="auto"/>
                <w:highlight w:val="yellow"/>
              </w:rPr>
            </w:pPr>
            <w:r>
              <w:rPr>
                <w:rFonts w:ascii="Times New Roman" w:hAnsi="Times New Roman" w:cs="Times New Roman"/>
                <w:color w:val="auto"/>
              </w:rPr>
              <w:t xml:space="preserve">2,66 </w:t>
            </w:r>
            <w:r w:rsidR="0015570C" w:rsidRPr="0010483A">
              <w:rPr>
                <w:rFonts w:ascii="Times New Roman" w:hAnsi="Times New Roman" w:cs="Times New Roman"/>
                <w:color w:val="auto"/>
              </w:rPr>
              <w:t>t</w:t>
            </w:r>
          </w:p>
        </w:tc>
      </w:tr>
      <w:tr w:rsidR="0015570C" w14:paraId="4C4CB0A2" w14:textId="77777777" w:rsidTr="0015570C">
        <w:trPr>
          <w:jc w:val="center"/>
        </w:trPr>
        <w:tc>
          <w:tcPr>
            <w:tcW w:w="1548" w:type="dxa"/>
          </w:tcPr>
          <w:p w14:paraId="3C10082C" w14:textId="77777777" w:rsidR="0015570C" w:rsidRPr="00E33F2A" w:rsidRDefault="0015570C" w:rsidP="00796950">
            <w:pPr>
              <w:pStyle w:val="Default"/>
              <w:rPr>
                <w:rFonts w:ascii="Times New Roman" w:hAnsi="Times New Roman" w:cs="Times New Roman"/>
                <w:color w:val="auto"/>
              </w:rPr>
            </w:pPr>
            <w:r w:rsidRPr="00E33F2A">
              <w:rPr>
                <w:rFonts w:ascii="Times New Roman" w:hAnsi="Times New Roman" w:cs="Times New Roman"/>
                <w:color w:val="auto"/>
              </w:rPr>
              <w:t>Ambalaža od plastike</w:t>
            </w:r>
          </w:p>
        </w:tc>
        <w:tc>
          <w:tcPr>
            <w:tcW w:w="1548" w:type="dxa"/>
          </w:tcPr>
          <w:p w14:paraId="4E1665D0" w14:textId="172DC7D0" w:rsidR="0015570C" w:rsidRPr="00E33F2A" w:rsidRDefault="007C3054" w:rsidP="00796950">
            <w:pPr>
              <w:pStyle w:val="Default"/>
              <w:jc w:val="both"/>
              <w:rPr>
                <w:rFonts w:ascii="Times New Roman" w:hAnsi="Times New Roman" w:cs="Times New Roman"/>
                <w:color w:val="auto"/>
              </w:rPr>
            </w:pPr>
            <w:r>
              <w:rPr>
                <w:rFonts w:ascii="Times New Roman" w:hAnsi="Times New Roman" w:cs="Times New Roman"/>
                <w:color w:val="auto"/>
              </w:rPr>
              <w:t>8,68</w:t>
            </w:r>
            <w:r w:rsidR="0015570C" w:rsidRPr="00E33F2A">
              <w:rPr>
                <w:rFonts w:ascii="Times New Roman" w:hAnsi="Times New Roman" w:cs="Times New Roman"/>
                <w:color w:val="auto"/>
              </w:rPr>
              <w:t xml:space="preserve"> t</w:t>
            </w:r>
          </w:p>
        </w:tc>
      </w:tr>
    </w:tbl>
    <w:p w14:paraId="3521090D" w14:textId="77777777" w:rsidR="0015570C" w:rsidRDefault="0015570C" w:rsidP="0015570C">
      <w:pPr>
        <w:pStyle w:val="Default"/>
        <w:jc w:val="both"/>
        <w:rPr>
          <w:rFonts w:ascii="Times New Roman" w:hAnsi="Times New Roman" w:cs="Times New Roman"/>
          <w:color w:val="auto"/>
        </w:rPr>
      </w:pPr>
    </w:p>
    <w:p w14:paraId="4F64F52A" w14:textId="313B2706" w:rsidR="0015570C" w:rsidRPr="0010483A" w:rsidRDefault="0015570C" w:rsidP="0015570C">
      <w:pPr>
        <w:pStyle w:val="Default"/>
        <w:ind w:firstLine="708"/>
        <w:jc w:val="both"/>
        <w:rPr>
          <w:rFonts w:ascii="Times New Roman" w:hAnsi="Times New Roman" w:cs="Times New Roman"/>
          <w:color w:val="auto"/>
        </w:rPr>
      </w:pPr>
      <w:r w:rsidRPr="0010483A">
        <w:rPr>
          <w:rFonts w:ascii="Times New Roman" w:hAnsi="Times New Roman" w:cs="Times New Roman"/>
          <w:color w:val="auto"/>
        </w:rPr>
        <w:t>Glomaznog otpada na području Općine Bukovlje u 20</w:t>
      </w:r>
      <w:r>
        <w:rPr>
          <w:rFonts w:ascii="Times New Roman" w:hAnsi="Times New Roman" w:cs="Times New Roman"/>
          <w:color w:val="auto"/>
        </w:rPr>
        <w:t>2</w:t>
      </w:r>
      <w:r w:rsidR="007C3054">
        <w:rPr>
          <w:rFonts w:ascii="Times New Roman" w:hAnsi="Times New Roman" w:cs="Times New Roman"/>
          <w:color w:val="auto"/>
        </w:rPr>
        <w:t>5</w:t>
      </w:r>
      <w:r w:rsidRPr="0010483A">
        <w:rPr>
          <w:rFonts w:ascii="Times New Roman" w:hAnsi="Times New Roman" w:cs="Times New Roman"/>
          <w:color w:val="auto"/>
        </w:rPr>
        <w:t xml:space="preserve">. godini </w:t>
      </w:r>
      <w:r w:rsidR="00CA265D">
        <w:rPr>
          <w:rFonts w:ascii="Times New Roman" w:hAnsi="Times New Roman" w:cs="Times New Roman"/>
          <w:color w:val="auto"/>
        </w:rPr>
        <w:t>sakupljeno</w:t>
      </w:r>
      <w:r w:rsidRPr="0010483A">
        <w:rPr>
          <w:rFonts w:ascii="Times New Roman" w:hAnsi="Times New Roman" w:cs="Times New Roman"/>
          <w:color w:val="auto"/>
        </w:rPr>
        <w:t xml:space="preserve"> je</w:t>
      </w:r>
      <w:r w:rsidR="008517D8">
        <w:rPr>
          <w:rFonts w:ascii="Times New Roman" w:hAnsi="Times New Roman" w:cs="Times New Roman"/>
          <w:color w:val="auto"/>
        </w:rPr>
        <w:t xml:space="preserve"> </w:t>
      </w:r>
      <w:r w:rsidR="007C3054">
        <w:rPr>
          <w:rFonts w:ascii="Times New Roman" w:hAnsi="Times New Roman" w:cs="Times New Roman"/>
          <w:color w:val="auto"/>
        </w:rPr>
        <w:t>3,963</w:t>
      </w:r>
      <w:r>
        <w:rPr>
          <w:rFonts w:ascii="Times New Roman" w:hAnsi="Times New Roman" w:cs="Times New Roman"/>
          <w:color w:val="auto"/>
        </w:rPr>
        <w:t xml:space="preserve"> </w:t>
      </w:r>
      <w:r w:rsidRPr="0010483A">
        <w:rPr>
          <w:rFonts w:ascii="Times New Roman" w:hAnsi="Times New Roman" w:cs="Times New Roman"/>
          <w:color w:val="auto"/>
        </w:rPr>
        <w:t>t</w:t>
      </w:r>
      <w:r w:rsidR="00CA265D">
        <w:rPr>
          <w:rFonts w:ascii="Times New Roman" w:hAnsi="Times New Roman" w:cs="Times New Roman"/>
          <w:color w:val="auto"/>
        </w:rPr>
        <w:t xml:space="preserve"> </w:t>
      </w:r>
      <w:r>
        <w:rPr>
          <w:rFonts w:ascii="Times New Roman" w:hAnsi="Times New Roman" w:cs="Times New Roman"/>
          <w:color w:val="auto"/>
        </w:rPr>
        <w:t xml:space="preserve"> </w:t>
      </w:r>
      <w:r w:rsidR="00CA265D">
        <w:rPr>
          <w:rFonts w:ascii="Times New Roman" w:hAnsi="Times New Roman" w:cs="Times New Roman"/>
          <w:color w:val="auto"/>
        </w:rPr>
        <w:t>po prijavi koncesionaru</w:t>
      </w:r>
      <w:r>
        <w:rPr>
          <w:rFonts w:ascii="Times New Roman" w:hAnsi="Times New Roman" w:cs="Times New Roman"/>
          <w:color w:val="auto"/>
        </w:rPr>
        <w:t>.</w:t>
      </w:r>
    </w:p>
    <w:p w14:paraId="6F1E23FF" w14:textId="77777777" w:rsidR="0015570C" w:rsidRPr="0010483A" w:rsidRDefault="0015570C" w:rsidP="0015570C">
      <w:pPr>
        <w:pStyle w:val="Default"/>
        <w:ind w:firstLine="708"/>
        <w:jc w:val="both"/>
        <w:rPr>
          <w:rFonts w:ascii="Times New Roman" w:hAnsi="Times New Roman" w:cs="Times New Roman"/>
          <w:color w:val="auto"/>
        </w:rPr>
      </w:pPr>
      <w:r w:rsidRPr="0010483A">
        <w:rPr>
          <w:rFonts w:ascii="Times New Roman" w:hAnsi="Times New Roman" w:cs="Times New Roman"/>
          <w:color w:val="auto"/>
        </w:rPr>
        <w:t>Na području Općine Bukovlje nema odlagališta otpada.</w:t>
      </w:r>
    </w:p>
    <w:p w14:paraId="41E03A65" w14:textId="000D51A8" w:rsidR="00CA265D" w:rsidRPr="008517D8" w:rsidRDefault="0015570C" w:rsidP="00037697">
      <w:pPr>
        <w:autoSpaceDE w:val="0"/>
        <w:autoSpaceDN w:val="0"/>
        <w:adjustRightInd w:val="0"/>
        <w:spacing w:after="0"/>
        <w:ind w:firstLine="708"/>
        <w:jc w:val="both"/>
        <w:rPr>
          <w:rFonts w:ascii="Times New Roman" w:eastAsia="Times New Roman" w:hAnsi="Times New Roman"/>
          <w:color w:val="auto"/>
          <w:sz w:val="24"/>
          <w:szCs w:val="24"/>
        </w:rPr>
      </w:pPr>
      <w:r w:rsidRPr="008517D8">
        <w:rPr>
          <w:rFonts w:ascii="Times New Roman" w:hAnsi="Times New Roman"/>
          <w:color w:val="auto"/>
          <w:sz w:val="24"/>
          <w:szCs w:val="24"/>
        </w:rPr>
        <w:t>Tijekom 202</w:t>
      </w:r>
      <w:r w:rsidR="007C3054">
        <w:rPr>
          <w:rFonts w:ascii="Times New Roman" w:hAnsi="Times New Roman"/>
          <w:color w:val="auto"/>
          <w:sz w:val="24"/>
          <w:szCs w:val="24"/>
        </w:rPr>
        <w:t>5</w:t>
      </w:r>
      <w:r w:rsidRPr="008517D8">
        <w:rPr>
          <w:rFonts w:ascii="Times New Roman" w:hAnsi="Times New Roman"/>
          <w:color w:val="auto"/>
          <w:sz w:val="24"/>
          <w:szCs w:val="24"/>
        </w:rPr>
        <w:t xml:space="preserve">. godine </w:t>
      </w:r>
      <w:r w:rsidR="00CA265D" w:rsidRPr="008517D8">
        <w:rPr>
          <w:rFonts w:ascii="Times New Roman" w:hAnsi="Times New Roman"/>
          <w:color w:val="auto"/>
          <w:sz w:val="24"/>
          <w:szCs w:val="24"/>
        </w:rPr>
        <w:t>stanovništvo</w:t>
      </w:r>
      <w:r w:rsidRPr="008517D8">
        <w:rPr>
          <w:rFonts w:ascii="Times New Roman" w:hAnsi="Times New Roman"/>
          <w:color w:val="auto"/>
          <w:sz w:val="24"/>
          <w:szCs w:val="24"/>
        </w:rPr>
        <w:t xml:space="preserve"> Općine Bukovlje je aktivno sudjelovalo u razdvajanju otpada na način da su sudjelovali u tzv. „odvajanju na kućnom pragu“ odnosno da su u vreće</w:t>
      </w:r>
      <w:r w:rsidR="00CA265D" w:rsidRPr="008517D8">
        <w:rPr>
          <w:rFonts w:ascii="Times New Roman" w:hAnsi="Times New Roman"/>
          <w:color w:val="auto"/>
          <w:sz w:val="24"/>
          <w:szCs w:val="24"/>
        </w:rPr>
        <w:t>/kante</w:t>
      </w:r>
      <w:r w:rsidRPr="008517D8">
        <w:rPr>
          <w:rFonts w:ascii="Times New Roman" w:hAnsi="Times New Roman"/>
          <w:color w:val="auto"/>
          <w:sz w:val="24"/>
          <w:szCs w:val="24"/>
        </w:rPr>
        <w:t xml:space="preserve"> predviđene za papir i plastiku </w:t>
      </w:r>
      <w:r w:rsidR="00CA265D" w:rsidRPr="008517D8">
        <w:rPr>
          <w:rFonts w:ascii="Times New Roman" w:hAnsi="Times New Roman"/>
          <w:color w:val="auto"/>
          <w:sz w:val="24"/>
          <w:szCs w:val="24"/>
        </w:rPr>
        <w:t>izdvojili</w:t>
      </w:r>
      <w:r w:rsidRPr="008517D8">
        <w:rPr>
          <w:rFonts w:ascii="Times New Roman" w:hAnsi="Times New Roman"/>
          <w:color w:val="auto"/>
          <w:sz w:val="24"/>
          <w:szCs w:val="24"/>
        </w:rPr>
        <w:t xml:space="preserve"> gore navedenu količinu otpada</w:t>
      </w:r>
      <w:r w:rsidR="00CA265D" w:rsidRPr="008517D8">
        <w:rPr>
          <w:rFonts w:ascii="Times New Roman" w:hAnsi="Times New Roman"/>
          <w:color w:val="auto"/>
          <w:sz w:val="24"/>
          <w:szCs w:val="24"/>
        </w:rPr>
        <w:t>.</w:t>
      </w:r>
      <w:r w:rsidRPr="008517D8">
        <w:rPr>
          <w:rFonts w:ascii="Times New Roman" w:hAnsi="Times New Roman"/>
          <w:color w:val="auto"/>
          <w:sz w:val="24"/>
          <w:szCs w:val="24"/>
        </w:rPr>
        <w:t xml:space="preserve"> </w:t>
      </w:r>
      <w:r w:rsidR="00CA265D" w:rsidRPr="008517D8">
        <w:rPr>
          <w:rFonts w:ascii="Times New Roman" w:eastAsia="Times New Roman" w:hAnsi="Times New Roman"/>
          <w:color w:val="auto"/>
          <w:sz w:val="24"/>
          <w:szCs w:val="24"/>
        </w:rPr>
        <w:t xml:space="preserve">Povećanje prikupljene količine sortiranog otpada, prvenstveno ambalaže od plastike te ambalaže od papira i kartona, ukazuje na sve veću svijest žitelja općine Bukovlje o važnosti selektivnog razdvajanja otpada.  Odvoz glomaznog otpada vršen je po prijavi korisnika </w:t>
      </w:r>
      <w:r w:rsidR="007C3054">
        <w:rPr>
          <w:rFonts w:ascii="Times New Roman" w:eastAsia="Times New Roman" w:hAnsi="Times New Roman"/>
          <w:color w:val="auto"/>
          <w:sz w:val="24"/>
          <w:szCs w:val="24"/>
        </w:rPr>
        <w:t>u razdoblju od 21.5.2025. – 23.5.2025.</w:t>
      </w:r>
      <w:r w:rsidR="00CA265D" w:rsidRPr="008517D8">
        <w:rPr>
          <w:rFonts w:ascii="Times New Roman" w:eastAsia="Times New Roman" w:hAnsi="Times New Roman"/>
          <w:color w:val="auto"/>
          <w:sz w:val="24"/>
          <w:szCs w:val="24"/>
        </w:rPr>
        <w:t xml:space="preserve"> godine te je prikupljena količina glomaznog otpada u 202</w:t>
      </w:r>
      <w:r w:rsidR="007C3054">
        <w:rPr>
          <w:rFonts w:ascii="Times New Roman" w:eastAsia="Times New Roman" w:hAnsi="Times New Roman"/>
          <w:color w:val="auto"/>
          <w:sz w:val="24"/>
          <w:szCs w:val="24"/>
        </w:rPr>
        <w:t>5</w:t>
      </w:r>
      <w:r w:rsidR="00CA265D" w:rsidRPr="008517D8">
        <w:rPr>
          <w:rFonts w:ascii="Times New Roman" w:eastAsia="Times New Roman" w:hAnsi="Times New Roman"/>
          <w:color w:val="auto"/>
          <w:sz w:val="24"/>
          <w:szCs w:val="24"/>
        </w:rPr>
        <w:t xml:space="preserve">. godini iznosila </w:t>
      </w:r>
      <w:r w:rsidR="007C3054">
        <w:rPr>
          <w:rFonts w:ascii="Times New Roman" w:eastAsia="Times New Roman" w:hAnsi="Times New Roman"/>
          <w:color w:val="auto"/>
          <w:sz w:val="24"/>
          <w:szCs w:val="24"/>
        </w:rPr>
        <w:t>3,963</w:t>
      </w:r>
      <w:r w:rsidR="00CA265D" w:rsidRPr="008517D8">
        <w:rPr>
          <w:rFonts w:ascii="Times New Roman" w:eastAsia="Times New Roman" w:hAnsi="Times New Roman"/>
          <w:color w:val="auto"/>
          <w:sz w:val="24"/>
          <w:szCs w:val="24"/>
        </w:rPr>
        <w:t xml:space="preserve"> </w:t>
      </w:r>
      <w:r w:rsidR="008517D8">
        <w:rPr>
          <w:rFonts w:ascii="Times New Roman" w:eastAsia="Times New Roman" w:hAnsi="Times New Roman"/>
          <w:color w:val="auto"/>
          <w:sz w:val="24"/>
          <w:szCs w:val="24"/>
        </w:rPr>
        <w:t>t</w:t>
      </w:r>
      <w:r w:rsidR="00CA265D" w:rsidRPr="008517D8">
        <w:rPr>
          <w:rFonts w:ascii="Times New Roman" w:eastAsia="Times New Roman" w:hAnsi="Times New Roman"/>
          <w:color w:val="auto"/>
          <w:sz w:val="24"/>
          <w:szCs w:val="24"/>
        </w:rPr>
        <w:t>.</w:t>
      </w:r>
    </w:p>
    <w:p w14:paraId="309456B7" w14:textId="27DACED4" w:rsidR="0015570C" w:rsidRDefault="0015570C" w:rsidP="00CA265D">
      <w:pPr>
        <w:pStyle w:val="Default"/>
        <w:ind w:firstLine="708"/>
        <w:jc w:val="both"/>
        <w:rPr>
          <w:rFonts w:ascii="Times New Roman" w:hAnsi="Times New Roman" w:cs="Times New Roman"/>
          <w:color w:val="auto"/>
        </w:rPr>
      </w:pPr>
      <w:r w:rsidRPr="0010483A">
        <w:rPr>
          <w:rFonts w:ascii="Times New Roman" w:hAnsi="Times New Roman" w:cs="Times New Roman"/>
          <w:color w:val="auto"/>
        </w:rPr>
        <w:tab/>
        <w:t>Općina Bukovlje koristi reciklažno dvorište koncesionara tvrtke „Jakob Becker“ d.o.o. iz Gornje Vrbe koje je u neposrednoj blizini Općine Bukovlje.</w:t>
      </w:r>
    </w:p>
    <w:p w14:paraId="45CF7C3A" w14:textId="77777777" w:rsidR="0015570C" w:rsidRDefault="0015570C" w:rsidP="0015570C">
      <w:pPr>
        <w:pStyle w:val="Default"/>
        <w:jc w:val="both"/>
        <w:rPr>
          <w:rFonts w:ascii="Times New Roman" w:hAnsi="Times New Roman" w:cs="Times New Roman"/>
          <w:color w:val="auto"/>
        </w:rPr>
      </w:pPr>
    </w:p>
    <w:p w14:paraId="0855DF30" w14:textId="77777777" w:rsidR="00730638" w:rsidRDefault="00730638" w:rsidP="00730638"/>
    <w:p w14:paraId="62FA41B4" w14:textId="77777777" w:rsidR="007C3054" w:rsidRDefault="007C3054" w:rsidP="00730638"/>
    <w:p w14:paraId="5BE0D3F4" w14:textId="77777777" w:rsidR="007C3054" w:rsidRDefault="007C3054" w:rsidP="00730638"/>
    <w:p w14:paraId="1C2A9A20" w14:textId="77777777" w:rsidR="007C3054" w:rsidRDefault="007C3054" w:rsidP="00730638"/>
    <w:p w14:paraId="045D3E0B" w14:textId="77777777" w:rsidR="007C3054" w:rsidRDefault="007C3054" w:rsidP="00730638"/>
    <w:p w14:paraId="1C045D6C" w14:textId="37097C04" w:rsidR="00CA265D" w:rsidRDefault="00CA265D" w:rsidP="00CA265D">
      <w:pPr>
        <w:pStyle w:val="Odlomakpopisa"/>
        <w:numPr>
          <w:ilvl w:val="0"/>
          <w:numId w:val="12"/>
        </w:numPr>
        <w:ind w:left="851" w:hanging="491"/>
        <w:rPr>
          <w:rFonts w:asciiTheme="majorHAnsi" w:hAnsiTheme="majorHAnsi"/>
          <w:color w:val="D34817" w:themeColor="accent1"/>
          <w:sz w:val="32"/>
          <w:szCs w:val="32"/>
        </w:rPr>
      </w:pPr>
      <w:bookmarkStart w:id="1" w:name="_Hlk159400421"/>
      <w:r>
        <w:rPr>
          <w:rFonts w:asciiTheme="majorHAnsi" w:hAnsiTheme="majorHAnsi"/>
          <w:color w:val="D34817" w:themeColor="accent1"/>
          <w:sz w:val="32"/>
          <w:szCs w:val="32"/>
        </w:rPr>
        <w:lastRenderedPageBreak/>
        <w:t>NAČIN PRUŽANJA JAVNE USLUGE PRIKUPLJANJA MIJEŠANOG I BIORAZGRADIVOG KOMUNALNOG OTPADA</w:t>
      </w:r>
    </w:p>
    <w:bookmarkEnd w:id="1"/>
    <w:p w14:paraId="38F75AAB" w14:textId="77777777" w:rsidR="00730638" w:rsidRDefault="00730638" w:rsidP="00730638"/>
    <w:p w14:paraId="6AF5FC33" w14:textId="77777777" w:rsidR="00CA265D" w:rsidRPr="008517D8" w:rsidRDefault="00CA265D" w:rsidP="00CA265D">
      <w:pPr>
        <w:autoSpaceDE w:val="0"/>
        <w:autoSpaceDN w:val="0"/>
        <w:adjustRightInd w:val="0"/>
        <w:spacing w:after="0" w:line="240" w:lineRule="auto"/>
        <w:ind w:firstLine="708"/>
        <w:jc w:val="both"/>
        <w:rPr>
          <w:rFonts w:ascii="Times New Roman" w:eastAsia="Times New Roman" w:hAnsi="Times New Roman"/>
          <w:color w:val="000000"/>
          <w:sz w:val="24"/>
          <w:szCs w:val="24"/>
        </w:rPr>
      </w:pPr>
      <w:r w:rsidRPr="008517D8">
        <w:rPr>
          <w:rFonts w:ascii="Times New Roman" w:eastAsia="Times New Roman" w:hAnsi="Times New Roman"/>
          <w:color w:val="000000"/>
          <w:sz w:val="24"/>
          <w:szCs w:val="24"/>
        </w:rPr>
        <w:t xml:space="preserve">Prikupljanje miješanog komunalnog otpada i biorazgradivog komunalnog otpada te odvojeno prikupljanje otpadnog papira, metala, stakla, plastike, tekstila, problematičnog otpada i krupnog (glomaznog) otpada obavlja se u okviru sustava sakupljanja komunalnog otpada sukladno propisanim standardima te podrazumijeva prikupljanje tog otpada na određenom području pružanja usluge putem spremnika od pojedinih korisnika i prijevoz tog otpada do ovlaštene osobe za obradu tog otpada. </w:t>
      </w:r>
    </w:p>
    <w:p w14:paraId="79D925CA" w14:textId="77777777" w:rsidR="00CA265D" w:rsidRPr="008517D8" w:rsidRDefault="00CA265D" w:rsidP="00CA265D">
      <w:pPr>
        <w:autoSpaceDE w:val="0"/>
        <w:autoSpaceDN w:val="0"/>
        <w:adjustRightInd w:val="0"/>
        <w:spacing w:after="0" w:line="240" w:lineRule="auto"/>
        <w:ind w:firstLine="708"/>
        <w:jc w:val="both"/>
        <w:rPr>
          <w:rFonts w:ascii="Times New Roman" w:eastAsia="Times New Roman" w:hAnsi="Times New Roman"/>
          <w:color w:val="000000"/>
          <w:sz w:val="24"/>
          <w:szCs w:val="24"/>
        </w:rPr>
      </w:pPr>
      <w:r w:rsidRPr="008517D8">
        <w:rPr>
          <w:rFonts w:ascii="Times New Roman" w:eastAsia="Times New Roman" w:hAnsi="Times New Roman"/>
          <w:color w:val="000000"/>
          <w:sz w:val="24"/>
          <w:szCs w:val="24"/>
        </w:rPr>
        <w:t xml:space="preserve">Davatelj usluge pruža javnu uslugu na području Općine Bukovlje. </w:t>
      </w:r>
    </w:p>
    <w:p w14:paraId="1A8BB17E" w14:textId="77777777" w:rsidR="00CA265D" w:rsidRPr="008517D8" w:rsidRDefault="00CA265D" w:rsidP="00CA265D">
      <w:pPr>
        <w:autoSpaceDE w:val="0"/>
        <w:autoSpaceDN w:val="0"/>
        <w:adjustRightInd w:val="0"/>
        <w:spacing w:after="0" w:line="240" w:lineRule="auto"/>
        <w:ind w:firstLine="708"/>
        <w:jc w:val="both"/>
        <w:rPr>
          <w:rFonts w:ascii="Times New Roman" w:eastAsia="Times New Roman" w:hAnsi="Times New Roman"/>
          <w:color w:val="000000"/>
          <w:sz w:val="24"/>
          <w:szCs w:val="24"/>
        </w:rPr>
      </w:pPr>
      <w:r w:rsidRPr="008517D8">
        <w:rPr>
          <w:rFonts w:ascii="Times New Roman" w:eastAsia="Times New Roman" w:hAnsi="Times New Roman"/>
          <w:color w:val="000000"/>
          <w:sz w:val="24"/>
          <w:szCs w:val="24"/>
        </w:rPr>
        <w:t xml:space="preserve">Korisnik usluge na području pružanja usluge je vlasnik nekretnine, odnosno vlasnik posebnog dijela nekretnine i korisnik nekretnine, odnosno posebnog dijela nekretnine kada je vlasnik nekretnine, odnosno posebnog dijela nekretnine obvezu plaćanja ugovorom prenio na tog korisnika i o tome obavijestio davatelja usluge. </w:t>
      </w:r>
    </w:p>
    <w:p w14:paraId="7C24F308" w14:textId="77777777" w:rsidR="00CA265D" w:rsidRPr="008517D8" w:rsidRDefault="00CA265D" w:rsidP="00CA265D">
      <w:pPr>
        <w:autoSpaceDE w:val="0"/>
        <w:autoSpaceDN w:val="0"/>
        <w:adjustRightInd w:val="0"/>
        <w:spacing w:after="0" w:line="240" w:lineRule="auto"/>
        <w:ind w:firstLine="708"/>
        <w:jc w:val="both"/>
        <w:rPr>
          <w:rFonts w:ascii="Times New Roman" w:eastAsia="Times New Roman" w:hAnsi="Times New Roman"/>
          <w:color w:val="000000"/>
          <w:sz w:val="24"/>
          <w:szCs w:val="24"/>
        </w:rPr>
      </w:pPr>
      <w:r w:rsidRPr="008517D8">
        <w:rPr>
          <w:rFonts w:ascii="Times New Roman" w:eastAsia="Times New Roman" w:hAnsi="Times New Roman"/>
          <w:color w:val="000000"/>
          <w:sz w:val="24"/>
          <w:szCs w:val="24"/>
        </w:rPr>
        <w:t xml:space="preserve">Kriterij za obračun pružanja javne usluge sakupljanja miješanog komunalnog i biorazgradivog komunalnog otpada je volumen ugovorenog spremnika za miješani komunalni otpad i broj pražnjenja spremnika za miješani komunalni otpad. </w:t>
      </w:r>
    </w:p>
    <w:p w14:paraId="308C65F4" w14:textId="77777777" w:rsidR="00CA265D" w:rsidRPr="008517D8" w:rsidRDefault="00CA265D" w:rsidP="00CA265D">
      <w:pPr>
        <w:autoSpaceDE w:val="0"/>
        <w:autoSpaceDN w:val="0"/>
        <w:adjustRightInd w:val="0"/>
        <w:spacing w:after="0" w:line="240" w:lineRule="auto"/>
        <w:ind w:firstLine="708"/>
        <w:jc w:val="both"/>
        <w:rPr>
          <w:rFonts w:ascii="Times New Roman" w:eastAsia="Times New Roman" w:hAnsi="Times New Roman"/>
          <w:color w:val="000000"/>
          <w:sz w:val="24"/>
          <w:szCs w:val="24"/>
        </w:rPr>
      </w:pPr>
      <w:r w:rsidRPr="008517D8">
        <w:rPr>
          <w:rFonts w:ascii="Times New Roman" w:eastAsia="Times New Roman" w:hAnsi="Times New Roman"/>
          <w:color w:val="000000"/>
          <w:sz w:val="24"/>
          <w:szCs w:val="24"/>
        </w:rPr>
        <w:t>Standardne veličine spremnika za sakupljanje miješanog komunalnog otpada su: 120 litara, 1100 litara.</w:t>
      </w:r>
    </w:p>
    <w:p w14:paraId="153018C9" w14:textId="77777777" w:rsidR="00CA265D" w:rsidRPr="008517D8" w:rsidRDefault="00CA265D" w:rsidP="00CA265D">
      <w:pPr>
        <w:autoSpaceDE w:val="0"/>
        <w:autoSpaceDN w:val="0"/>
        <w:adjustRightInd w:val="0"/>
        <w:spacing w:after="0" w:line="240" w:lineRule="auto"/>
        <w:ind w:firstLine="708"/>
        <w:jc w:val="both"/>
        <w:rPr>
          <w:rFonts w:ascii="Times New Roman" w:eastAsia="Times New Roman" w:hAnsi="Times New Roman"/>
          <w:color w:val="000000"/>
          <w:sz w:val="24"/>
          <w:szCs w:val="24"/>
        </w:rPr>
      </w:pPr>
      <w:r w:rsidRPr="008517D8">
        <w:rPr>
          <w:rFonts w:ascii="Times New Roman" w:eastAsia="Times New Roman" w:hAnsi="Times New Roman"/>
          <w:color w:val="000000"/>
          <w:sz w:val="24"/>
          <w:szCs w:val="24"/>
        </w:rPr>
        <w:t xml:space="preserve">Standardni spremnici omogućuju pražnjenje spremnika komunalnim vozilima sa sustavima za podizanje spremnika. </w:t>
      </w:r>
    </w:p>
    <w:p w14:paraId="71339402" w14:textId="77777777" w:rsidR="00CA265D" w:rsidRPr="008517D8" w:rsidRDefault="00CA265D" w:rsidP="00CA265D">
      <w:pPr>
        <w:autoSpaceDE w:val="0"/>
        <w:autoSpaceDN w:val="0"/>
        <w:adjustRightInd w:val="0"/>
        <w:spacing w:after="0" w:line="240" w:lineRule="auto"/>
        <w:ind w:firstLine="708"/>
        <w:jc w:val="both"/>
        <w:rPr>
          <w:rFonts w:ascii="Times New Roman" w:eastAsia="Times New Roman" w:hAnsi="Times New Roman"/>
          <w:color w:val="000000"/>
          <w:sz w:val="24"/>
          <w:szCs w:val="24"/>
        </w:rPr>
      </w:pPr>
      <w:r w:rsidRPr="008517D8">
        <w:rPr>
          <w:rFonts w:ascii="Times New Roman" w:eastAsia="Times New Roman" w:hAnsi="Times New Roman"/>
          <w:color w:val="000000"/>
          <w:sz w:val="24"/>
          <w:szCs w:val="24"/>
        </w:rPr>
        <w:t xml:space="preserve">Za dodatno sakupljanje miješanog komunalnog otpada i biorazgradivog komunalnog otpada koriste se spremnici - plastične vreće od 120 litara, a za sakupljanje korisnog otpada koriste se  spremnici - plastične vreće od 120 litara i spremnici od 120 litara do 1100 litara. </w:t>
      </w:r>
    </w:p>
    <w:p w14:paraId="62C20B62" w14:textId="77777777" w:rsidR="00CA265D" w:rsidRPr="008517D8" w:rsidRDefault="00CA265D" w:rsidP="00CA265D">
      <w:pPr>
        <w:autoSpaceDE w:val="0"/>
        <w:autoSpaceDN w:val="0"/>
        <w:adjustRightInd w:val="0"/>
        <w:spacing w:after="0" w:line="240" w:lineRule="auto"/>
        <w:ind w:firstLine="708"/>
        <w:jc w:val="both"/>
        <w:rPr>
          <w:rFonts w:ascii="Times New Roman" w:eastAsia="Times New Roman" w:hAnsi="Times New Roman"/>
          <w:color w:val="000000"/>
          <w:sz w:val="24"/>
          <w:szCs w:val="24"/>
        </w:rPr>
      </w:pPr>
      <w:r w:rsidRPr="008517D8">
        <w:rPr>
          <w:rFonts w:ascii="Times New Roman" w:eastAsia="Times New Roman" w:hAnsi="Times New Roman"/>
          <w:color w:val="000000"/>
          <w:sz w:val="24"/>
          <w:szCs w:val="24"/>
        </w:rPr>
        <w:t xml:space="preserve">Korisnik usluge ima ograničen izbor veličine spremnika uz uvažavanje broja članova kućanstva i načina korištenja građevine sukladno Cjeniku usluga. </w:t>
      </w:r>
    </w:p>
    <w:p w14:paraId="493B95C7" w14:textId="77777777" w:rsidR="00CA265D" w:rsidRPr="00CA265D" w:rsidRDefault="00CA265D" w:rsidP="00CA265D">
      <w:pPr>
        <w:autoSpaceDE w:val="0"/>
        <w:autoSpaceDN w:val="0"/>
        <w:adjustRightInd w:val="0"/>
        <w:spacing w:after="0" w:line="240" w:lineRule="auto"/>
        <w:jc w:val="both"/>
        <w:rPr>
          <w:rFonts w:ascii="Times New Roman" w:eastAsia="Times New Roman" w:hAnsi="Times New Roman"/>
          <w:color w:val="000000"/>
          <w:sz w:val="24"/>
          <w:szCs w:val="24"/>
        </w:rPr>
      </w:pPr>
    </w:p>
    <w:p w14:paraId="0DEDD1B5" w14:textId="77777777" w:rsidR="00CA265D" w:rsidRPr="00CA265D" w:rsidRDefault="00CA265D" w:rsidP="00CA265D">
      <w:pPr>
        <w:spacing w:after="156" w:line="240" w:lineRule="auto"/>
        <w:ind w:firstLine="698"/>
        <w:jc w:val="both"/>
        <w:rPr>
          <w:rFonts w:ascii="Times New Roman" w:eastAsia="Times New Roman" w:hAnsi="Times New Roman"/>
          <w:color w:val="auto"/>
          <w:sz w:val="24"/>
          <w:szCs w:val="24"/>
        </w:rPr>
      </w:pPr>
      <w:r w:rsidRPr="00CA265D">
        <w:rPr>
          <w:rFonts w:ascii="Times New Roman" w:eastAsia="Times New Roman" w:hAnsi="Times New Roman"/>
          <w:color w:val="auto"/>
          <w:sz w:val="24"/>
          <w:szCs w:val="24"/>
        </w:rPr>
        <w:tab/>
        <w:t>Davatelj javne usluge dužan je omogućiti korisniku javne usluge primopredaju komunalnog otpada na obračunskom mjestu korisnika.</w:t>
      </w:r>
    </w:p>
    <w:p w14:paraId="7792BB22" w14:textId="77777777" w:rsidR="00CA265D" w:rsidRPr="00CA265D" w:rsidRDefault="00CA265D" w:rsidP="00CA265D">
      <w:pPr>
        <w:spacing w:after="156" w:line="240" w:lineRule="auto"/>
        <w:jc w:val="both"/>
        <w:rPr>
          <w:rFonts w:ascii="Times New Roman" w:eastAsia="Times New Roman" w:hAnsi="Times New Roman"/>
          <w:color w:val="auto"/>
          <w:sz w:val="24"/>
          <w:szCs w:val="24"/>
        </w:rPr>
      </w:pPr>
      <w:r w:rsidRPr="00CA265D">
        <w:rPr>
          <w:rFonts w:ascii="Times New Roman" w:eastAsia="Times New Roman" w:hAnsi="Times New Roman"/>
          <w:color w:val="auto"/>
          <w:sz w:val="24"/>
          <w:szCs w:val="24"/>
        </w:rPr>
        <w:tab/>
        <w:t xml:space="preserve">Najmanja učestalost za fizičke osobe: </w:t>
      </w:r>
    </w:p>
    <w:p w14:paraId="5321F1E6" w14:textId="77777777" w:rsidR="00CA265D" w:rsidRPr="00CA265D" w:rsidRDefault="00CA265D" w:rsidP="00CA265D">
      <w:pPr>
        <w:numPr>
          <w:ilvl w:val="0"/>
          <w:numId w:val="23"/>
        </w:numPr>
        <w:spacing w:after="23" w:line="248" w:lineRule="auto"/>
        <w:ind w:left="993" w:hanging="284"/>
        <w:jc w:val="both"/>
        <w:rPr>
          <w:rFonts w:ascii="Times New Roman" w:eastAsia="Times New Roman" w:hAnsi="Times New Roman"/>
          <w:color w:val="auto"/>
          <w:sz w:val="24"/>
          <w:szCs w:val="24"/>
        </w:rPr>
      </w:pPr>
      <w:r w:rsidRPr="00CA265D">
        <w:rPr>
          <w:rFonts w:ascii="Times New Roman" w:eastAsia="Times New Roman" w:hAnsi="Times New Roman"/>
          <w:color w:val="auto"/>
          <w:sz w:val="24"/>
          <w:szCs w:val="24"/>
        </w:rPr>
        <w:t xml:space="preserve">miješanog komunalnog otpada najmanje jednom u tjednu; </w:t>
      </w:r>
    </w:p>
    <w:p w14:paraId="5849E9C8" w14:textId="77777777" w:rsidR="00CA265D" w:rsidRPr="00CA265D" w:rsidRDefault="00CA265D" w:rsidP="00CA265D">
      <w:pPr>
        <w:numPr>
          <w:ilvl w:val="0"/>
          <w:numId w:val="23"/>
        </w:numPr>
        <w:spacing w:after="23" w:line="248" w:lineRule="auto"/>
        <w:ind w:left="993" w:hanging="284"/>
        <w:jc w:val="both"/>
        <w:rPr>
          <w:rFonts w:ascii="Times New Roman" w:eastAsia="Times New Roman" w:hAnsi="Times New Roman"/>
          <w:color w:val="auto"/>
          <w:sz w:val="24"/>
          <w:szCs w:val="24"/>
        </w:rPr>
      </w:pPr>
      <w:r w:rsidRPr="00CA265D">
        <w:rPr>
          <w:rFonts w:ascii="Times New Roman" w:eastAsia="Times New Roman" w:hAnsi="Times New Roman"/>
          <w:color w:val="auto"/>
          <w:sz w:val="24"/>
          <w:szCs w:val="24"/>
        </w:rPr>
        <w:t xml:space="preserve">biorazgradivi otpad najmanje jednom u tjednu; </w:t>
      </w:r>
    </w:p>
    <w:p w14:paraId="269A86B5" w14:textId="77777777" w:rsidR="00CA265D" w:rsidRPr="00CA265D" w:rsidRDefault="00CA265D" w:rsidP="00CA265D">
      <w:pPr>
        <w:numPr>
          <w:ilvl w:val="0"/>
          <w:numId w:val="23"/>
        </w:numPr>
        <w:spacing w:after="23" w:line="248" w:lineRule="auto"/>
        <w:ind w:left="993" w:hanging="284"/>
        <w:jc w:val="both"/>
        <w:rPr>
          <w:rFonts w:ascii="Times New Roman" w:eastAsia="Times New Roman" w:hAnsi="Times New Roman"/>
          <w:color w:val="auto"/>
          <w:sz w:val="24"/>
          <w:szCs w:val="24"/>
        </w:rPr>
      </w:pPr>
      <w:r w:rsidRPr="00CA265D">
        <w:rPr>
          <w:rFonts w:ascii="Times New Roman" w:eastAsia="Times New Roman" w:hAnsi="Times New Roman"/>
          <w:color w:val="auto"/>
          <w:sz w:val="24"/>
          <w:szCs w:val="24"/>
        </w:rPr>
        <w:t xml:space="preserve">reciklabilni korisni otpad najmanje jednom u tijeku obračunskog razdoblja; </w:t>
      </w:r>
    </w:p>
    <w:p w14:paraId="112E9A8F" w14:textId="77777777" w:rsidR="00CA265D" w:rsidRPr="00CA265D" w:rsidRDefault="00CA265D" w:rsidP="00CA265D">
      <w:pPr>
        <w:numPr>
          <w:ilvl w:val="0"/>
          <w:numId w:val="23"/>
        </w:numPr>
        <w:spacing w:after="23" w:line="248" w:lineRule="auto"/>
        <w:ind w:left="993" w:hanging="284"/>
        <w:jc w:val="both"/>
        <w:rPr>
          <w:rFonts w:ascii="Times New Roman" w:eastAsia="Times New Roman" w:hAnsi="Times New Roman"/>
          <w:color w:val="auto"/>
          <w:sz w:val="24"/>
          <w:szCs w:val="24"/>
        </w:rPr>
      </w:pPr>
      <w:r w:rsidRPr="00CA265D">
        <w:rPr>
          <w:rFonts w:ascii="Times New Roman" w:eastAsia="Times New Roman" w:hAnsi="Times New Roman"/>
          <w:color w:val="auto"/>
          <w:sz w:val="24"/>
          <w:szCs w:val="24"/>
        </w:rPr>
        <w:t>glomazni otpad minimalno jednom godišnje na obračunskom mjestu korisnika.</w:t>
      </w:r>
    </w:p>
    <w:p w14:paraId="43EC1A65" w14:textId="77777777" w:rsidR="00CA265D" w:rsidRPr="00CA265D" w:rsidRDefault="00CA265D" w:rsidP="00CA265D">
      <w:pPr>
        <w:spacing w:after="0" w:line="240" w:lineRule="auto"/>
        <w:jc w:val="both"/>
        <w:rPr>
          <w:rFonts w:ascii="Times New Roman" w:eastAsia="Times New Roman" w:hAnsi="Times New Roman"/>
          <w:color w:val="auto"/>
          <w:sz w:val="24"/>
          <w:szCs w:val="24"/>
        </w:rPr>
      </w:pPr>
    </w:p>
    <w:p w14:paraId="53BD623E" w14:textId="77777777" w:rsidR="00CA265D" w:rsidRPr="00CA265D" w:rsidRDefault="00CA265D" w:rsidP="00CA265D">
      <w:pPr>
        <w:spacing w:after="0" w:line="240" w:lineRule="auto"/>
        <w:jc w:val="both"/>
        <w:rPr>
          <w:rFonts w:ascii="Times New Roman" w:eastAsia="Times New Roman" w:hAnsi="Times New Roman"/>
          <w:color w:val="auto"/>
          <w:sz w:val="24"/>
          <w:szCs w:val="24"/>
        </w:rPr>
      </w:pPr>
      <w:r w:rsidRPr="00CA265D">
        <w:rPr>
          <w:rFonts w:ascii="Times New Roman" w:eastAsia="Times New Roman" w:hAnsi="Times New Roman"/>
          <w:color w:val="auto"/>
          <w:sz w:val="24"/>
          <w:szCs w:val="24"/>
        </w:rPr>
        <w:tab/>
        <w:t>Najmanja učestalost za pravne osobe:</w:t>
      </w:r>
    </w:p>
    <w:p w14:paraId="236EBE4A" w14:textId="77777777" w:rsidR="00CA265D" w:rsidRPr="00CA265D" w:rsidRDefault="00CA265D" w:rsidP="00CA265D">
      <w:pPr>
        <w:spacing w:after="0" w:line="240" w:lineRule="auto"/>
        <w:jc w:val="both"/>
        <w:rPr>
          <w:rFonts w:ascii="Times New Roman" w:eastAsia="Times New Roman" w:hAnsi="Times New Roman"/>
          <w:color w:val="auto"/>
          <w:sz w:val="24"/>
          <w:szCs w:val="24"/>
        </w:rPr>
      </w:pPr>
    </w:p>
    <w:p w14:paraId="6A86E796" w14:textId="77777777" w:rsidR="00CA265D" w:rsidRPr="00CA265D" w:rsidRDefault="00CA265D" w:rsidP="00CA265D">
      <w:pPr>
        <w:numPr>
          <w:ilvl w:val="0"/>
          <w:numId w:val="22"/>
        </w:numPr>
        <w:spacing w:after="23" w:line="248" w:lineRule="auto"/>
        <w:contextualSpacing/>
        <w:jc w:val="both"/>
        <w:rPr>
          <w:rFonts w:ascii="Times New Roman" w:eastAsia="Calibri" w:hAnsi="Times New Roman"/>
          <w:color w:val="auto"/>
          <w:sz w:val="24"/>
          <w:szCs w:val="24"/>
          <w:lang w:eastAsia="en-US"/>
        </w:rPr>
      </w:pPr>
      <w:r w:rsidRPr="00CA265D">
        <w:rPr>
          <w:rFonts w:ascii="Times New Roman" w:eastAsia="Calibri" w:hAnsi="Times New Roman"/>
          <w:color w:val="auto"/>
          <w:sz w:val="24"/>
          <w:szCs w:val="24"/>
          <w:lang w:eastAsia="en-US"/>
        </w:rPr>
        <w:t xml:space="preserve">miješanog komunalnog otpada najmanje jednom u tjednu; </w:t>
      </w:r>
    </w:p>
    <w:p w14:paraId="546F4300" w14:textId="77777777" w:rsidR="00CA265D" w:rsidRPr="00CA265D" w:rsidRDefault="00CA265D" w:rsidP="00CA265D">
      <w:pPr>
        <w:numPr>
          <w:ilvl w:val="0"/>
          <w:numId w:val="22"/>
        </w:numPr>
        <w:spacing w:after="23" w:line="248" w:lineRule="auto"/>
        <w:contextualSpacing/>
        <w:jc w:val="both"/>
        <w:rPr>
          <w:rFonts w:ascii="Times New Roman" w:eastAsia="Calibri" w:hAnsi="Times New Roman"/>
          <w:color w:val="auto"/>
          <w:sz w:val="24"/>
          <w:szCs w:val="24"/>
          <w:lang w:eastAsia="en-US"/>
        </w:rPr>
      </w:pPr>
      <w:r w:rsidRPr="00CA265D">
        <w:rPr>
          <w:rFonts w:ascii="Times New Roman" w:eastAsia="Calibri" w:hAnsi="Times New Roman"/>
          <w:color w:val="auto"/>
          <w:sz w:val="24"/>
          <w:szCs w:val="24"/>
          <w:lang w:eastAsia="en-US"/>
        </w:rPr>
        <w:t xml:space="preserve">reciklabilni korisni otpad najmanje jednom u tijeku obračunskog razdoblja; </w:t>
      </w:r>
    </w:p>
    <w:p w14:paraId="4B6A4B37" w14:textId="77777777" w:rsidR="00CA265D" w:rsidRPr="00CA265D" w:rsidRDefault="00CA265D" w:rsidP="00CA265D">
      <w:pPr>
        <w:numPr>
          <w:ilvl w:val="0"/>
          <w:numId w:val="22"/>
        </w:numPr>
        <w:spacing w:after="23" w:line="248" w:lineRule="auto"/>
        <w:contextualSpacing/>
        <w:jc w:val="both"/>
        <w:rPr>
          <w:rFonts w:ascii="Times New Roman" w:eastAsia="Calibri" w:hAnsi="Times New Roman"/>
          <w:color w:val="auto"/>
          <w:sz w:val="24"/>
          <w:szCs w:val="24"/>
          <w:lang w:eastAsia="en-US"/>
        </w:rPr>
      </w:pPr>
      <w:r w:rsidRPr="00CA265D">
        <w:rPr>
          <w:rFonts w:ascii="Times New Roman" w:eastAsia="Calibri" w:hAnsi="Times New Roman"/>
          <w:color w:val="auto"/>
          <w:sz w:val="24"/>
          <w:szCs w:val="24"/>
          <w:lang w:eastAsia="en-US"/>
        </w:rPr>
        <w:t>odvoz miješanog komunalnog otpada po pozivu u roku od 3 dana od narudžbe;</w:t>
      </w:r>
    </w:p>
    <w:p w14:paraId="47D44C41" w14:textId="77777777" w:rsidR="00CA265D" w:rsidRPr="00CA265D" w:rsidRDefault="00CA265D" w:rsidP="00CA265D">
      <w:pPr>
        <w:numPr>
          <w:ilvl w:val="0"/>
          <w:numId w:val="22"/>
        </w:numPr>
        <w:spacing w:after="23" w:line="248" w:lineRule="auto"/>
        <w:contextualSpacing/>
        <w:jc w:val="both"/>
        <w:rPr>
          <w:rFonts w:ascii="Times New Roman" w:eastAsia="Calibri" w:hAnsi="Times New Roman"/>
          <w:color w:val="auto"/>
          <w:sz w:val="24"/>
          <w:szCs w:val="24"/>
          <w:lang w:eastAsia="en-US"/>
        </w:rPr>
      </w:pPr>
      <w:r w:rsidRPr="00CA265D">
        <w:rPr>
          <w:rFonts w:ascii="Times New Roman" w:eastAsia="Calibri" w:hAnsi="Times New Roman"/>
          <w:color w:val="auto"/>
          <w:sz w:val="24"/>
          <w:szCs w:val="24"/>
          <w:lang w:eastAsia="en-US"/>
        </w:rPr>
        <w:t>odvoz ostalog otpada po pozivu u roku od 3 dana od narudžbe.</w:t>
      </w:r>
    </w:p>
    <w:p w14:paraId="367E3A32" w14:textId="77777777" w:rsidR="00CA265D" w:rsidRPr="00CA265D" w:rsidRDefault="00CA265D" w:rsidP="00CA265D">
      <w:pPr>
        <w:autoSpaceDE w:val="0"/>
        <w:autoSpaceDN w:val="0"/>
        <w:adjustRightInd w:val="0"/>
        <w:spacing w:after="0" w:line="240" w:lineRule="auto"/>
        <w:ind w:firstLine="708"/>
        <w:jc w:val="both"/>
        <w:rPr>
          <w:rFonts w:ascii="Times New Roman" w:eastAsia="Times New Roman" w:hAnsi="Times New Roman"/>
          <w:color w:val="000000"/>
          <w:sz w:val="24"/>
          <w:szCs w:val="24"/>
        </w:rPr>
      </w:pPr>
    </w:p>
    <w:p w14:paraId="238B6F2D" w14:textId="77777777" w:rsidR="00CA265D" w:rsidRPr="00CA265D" w:rsidRDefault="00CA265D" w:rsidP="00CA265D">
      <w:pPr>
        <w:autoSpaceDE w:val="0"/>
        <w:autoSpaceDN w:val="0"/>
        <w:adjustRightInd w:val="0"/>
        <w:spacing w:after="0" w:line="240" w:lineRule="auto"/>
        <w:ind w:left="720"/>
        <w:jc w:val="both"/>
        <w:rPr>
          <w:rFonts w:ascii="Times New Roman" w:eastAsia="Times New Roman" w:hAnsi="Times New Roman"/>
          <w:color w:val="000000"/>
          <w:sz w:val="24"/>
          <w:szCs w:val="24"/>
        </w:rPr>
      </w:pPr>
      <w:r w:rsidRPr="00CA265D">
        <w:rPr>
          <w:rFonts w:ascii="Times New Roman" w:eastAsia="Times New Roman" w:hAnsi="Times New Roman"/>
          <w:color w:val="000000"/>
          <w:sz w:val="24"/>
          <w:szCs w:val="24"/>
        </w:rPr>
        <w:t xml:space="preserve">Na zahtjev korisnika usluge pružaju se sljedeće usluge: </w:t>
      </w:r>
    </w:p>
    <w:p w14:paraId="3734D11D" w14:textId="77777777" w:rsidR="00CA265D" w:rsidRPr="00CA265D" w:rsidRDefault="00CA265D" w:rsidP="00CA265D">
      <w:pPr>
        <w:autoSpaceDE w:val="0"/>
        <w:autoSpaceDN w:val="0"/>
        <w:adjustRightInd w:val="0"/>
        <w:spacing w:after="0" w:line="240" w:lineRule="auto"/>
        <w:ind w:left="720"/>
        <w:jc w:val="both"/>
        <w:rPr>
          <w:rFonts w:ascii="Times New Roman" w:eastAsia="Times New Roman" w:hAnsi="Times New Roman"/>
          <w:color w:val="000000"/>
          <w:sz w:val="24"/>
          <w:szCs w:val="24"/>
        </w:rPr>
      </w:pPr>
    </w:p>
    <w:p w14:paraId="00470F1E" w14:textId="77777777" w:rsidR="00CA265D" w:rsidRPr="00CA265D" w:rsidRDefault="00CA265D" w:rsidP="00CA265D">
      <w:pPr>
        <w:numPr>
          <w:ilvl w:val="0"/>
          <w:numId w:val="22"/>
        </w:numPr>
        <w:autoSpaceDE w:val="0"/>
        <w:autoSpaceDN w:val="0"/>
        <w:adjustRightInd w:val="0"/>
        <w:spacing w:after="0" w:line="240" w:lineRule="auto"/>
        <w:jc w:val="both"/>
        <w:rPr>
          <w:rFonts w:ascii="Times New Roman" w:eastAsia="Calibri" w:hAnsi="Times New Roman"/>
          <w:color w:val="auto"/>
          <w:sz w:val="24"/>
          <w:szCs w:val="24"/>
          <w:lang w:eastAsia="en-US"/>
        </w:rPr>
      </w:pPr>
      <w:r w:rsidRPr="00CA265D">
        <w:rPr>
          <w:rFonts w:ascii="Times New Roman" w:eastAsia="Calibri" w:hAnsi="Times New Roman"/>
          <w:color w:val="auto"/>
          <w:sz w:val="24"/>
          <w:szCs w:val="24"/>
          <w:lang w:eastAsia="en-US"/>
        </w:rPr>
        <w:t xml:space="preserve">preuzimanje većih količina miješanog ili biorazgradivog komunalnog otpada od ugovorenih uz plaćanje troškova sakupljanja i obrada tih količina </w:t>
      </w:r>
    </w:p>
    <w:p w14:paraId="411BB39C" w14:textId="77777777" w:rsidR="00CA265D" w:rsidRPr="00CA265D" w:rsidRDefault="00CA265D" w:rsidP="00CA265D">
      <w:pPr>
        <w:numPr>
          <w:ilvl w:val="0"/>
          <w:numId w:val="22"/>
        </w:numPr>
        <w:autoSpaceDE w:val="0"/>
        <w:autoSpaceDN w:val="0"/>
        <w:adjustRightInd w:val="0"/>
        <w:spacing w:after="0" w:line="240" w:lineRule="auto"/>
        <w:jc w:val="both"/>
        <w:rPr>
          <w:rFonts w:ascii="Times New Roman" w:eastAsia="Calibri" w:hAnsi="Times New Roman"/>
          <w:color w:val="auto"/>
          <w:sz w:val="24"/>
          <w:szCs w:val="24"/>
          <w:lang w:eastAsia="en-US"/>
        </w:rPr>
      </w:pPr>
      <w:r w:rsidRPr="00CA265D">
        <w:rPr>
          <w:rFonts w:ascii="Times New Roman" w:eastAsia="Calibri" w:hAnsi="Times New Roman"/>
          <w:color w:val="auto"/>
          <w:sz w:val="24"/>
          <w:szCs w:val="24"/>
          <w:lang w:eastAsia="en-US"/>
        </w:rPr>
        <w:lastRenderedPageBreak/>
        <w:t xml:space="preserve">preuzimanje većih količina glomaznog otpada od ugovorenih količina uz plaćanje sakupljanja i obrade tih količina. </w:t>
      </w:r>
    </w:p>
    <w:p w14:paraId="5EC64CFA" w14:textId="77777777" w:rsidR="00CA265D" w:rsidRPr="00CA265D" w:rsidRDefault="00CA265D" w:rsidP="00CA265D">
      <w:pPr>
        <w:autoSpaceDE w:val="0"/>
        <w:autoSpaceDN w:val="0"/>
        <w:adjustRightInd w:val="0"/>
        <w:spacing w:after="0" w:line="240" w:lineRule="auto"/>
        <w:ind w:left="720"/>
        <w:rPr>
          <w:rFonts w:ascii="Times New Roman" w:eastAsia="Calibri" w:hAnsi="Times New Roman"/>
          <w:color w:val="auto"/>
          <w:sz w:val="24"/>
          <w:szCs w:val="24"/>
          <w:lang w:eastAsia="en-US"/>
        </w:rPr>
      </w:pPr>
    </w:p>
    <w:p w14:paraId="6B4963B4" w14:textId="77777777" w:rsidR="00337A5E" w:rsidRDefault="00337A5E" w:rsidP="00730638"/>
    <w:p w14:paraId="2D386148" w14:textId="77777777" w:rsidR="00337A5E" w:rsidRDefault="00337A5E" w:rsidP="00730638"/>
    <w:p w14:paraId="7DBB18C7" w14:textId="5F010FF2" w:rsidR="00A84E31" w:rsidRDefault="00A84E31" w:rsidP="00A84E31">
      <w:pPr>
        <w:pStyle w:val="Odlomakpopisa"/>
        <w:numPr>
          <w:ilvl w:val="0"/>
          <w:numId w:val="12"/>
        </w:numPr>
        <w:ind w:left="709" w:hanging="709"/>
        <w:rPr>
          <w:rFonts w:asciiTheme="majorHAnsi" w:hAnsiTheme="majorHAnsi"/>
          <w:color w:val="D34817" w:themeColor="accent1"/>
          <w:sz w:val="32"/>
          <w:szCs w:val="32"/>
        </w:rPr>
      </w:pPr>
      <w:r>
        <w:t xml:space="preserve"> </w:t>
      </w:r>
      <w:bookmarkStart w:id="2" w:name="_Hlk159400683"/>
      <w:r>
        <w:rPr>
          <w:rFonts w:asciiTheme="majorHAnsi" w:hAnsiTheme="majorHAnsi"/>
          <w:color w:val="D34817" w:themeColor="accent1"/>
          <w:sz w:val="32"/>
          <w:szCs w:val="32"/>
        </w:rPr>
        <w:t>POPIS PROJEKATA VAŽNIH ZA PROVEDBU ODREDBI PLANA, ORGANIZACIJSKI ASPEKTI, IZVORI I VISINA FINANCIJSKIH SREDSTAVA ZA PROVEDBU MJERA GOSPODARENJA OTPADOM</w:t>
      </w:r>
      <w:bookmarkEnd w:id="2"/>
    </w:p>
    <w:p w14:paraId="4FAB1446" w14:textId="77777777" w:rsidR="00A84E31" w:rsidRDefault="00A84E31" w:rsidP="00A84E31">
      <w:pPr>
        <w:pStyle w:val="Bezproreda"/>
        <w:ind w:firstLine="708"/>
        <w:jc w:val="both"/>
        <w:rPr>
          <w:rFonts w:ascii="Times New Roman" w:hAnsi="Times New Roman"/>
          <w:sz w:val="24"/>
          <w:szCs w:val="24"/>
        </w:rPr>
      </w:pPr>
    </w:p>
    <w:p w14:paraId="4EA2472F" w14:textId="76D392CD" w:rsidR="00A84E31" w:rsidRDefault="00A84E31" w:rsidP="00921688">
      <w:pPr>
        <w:spacing w:before="100" w:beforeAutospacing="1" w:after="100" w:afterAutospacing="1"/>
        <w:ind w:firstLine="708"/>
        <w:jc w:val="both"/>
        <w:rPr>
          <w:bCs/>
          <w:sz w:val="24"/>
          <w:szCs w:val="22"/>
        </w:rPr>
      </w:pPr>
      <w:r w:rsidRPr="00921688">
        <w:rPr>
          <w:sz w:val="24"/>
          <w:szCs w:val="22"/>
        </w:rPr>
        <w:tab/>
        <w:t xml:space="preserve">Na temelju članka 10.  i članka 20. stavka 2. Zakona o Fondu za zaštitu okoliša i energetsku učinkovitost (,,Narodne novine" broj 107/03 i 144/12), u svezi s člankom 21. stavkom 1. podstavkom 10., člankom 47. stavkom 1. podstavkom 2. i člankom 67. Statuta Fonda za zaštitu okoliša i energetsku učinkovitost (,,Narodne novine" broj 193/03, 73/04,116/08, 101/09, 118/11, 67/13,70/14 i 155/14 - pročišćen tekst), po Javnom pozivu (JP ZO 2/2021) za neposredno sufinanciranje nabave komunalne opreme, objavljenom dana 5. svibnja 2021. godine u ,,Narodnim novinama" broj 48/21 i na mrežnoj stranici Fonda, na temelju zahtjeva Općine Bukovlje, donesena je Odluka br. 2021/002646 o odabiru korisnika i dodijeli sredstava Fonda za neposredno sufinanciranie nabave komunalne opreme Općini Bukovlje (OlB: 90513143012), Josipa Kozarca 20, 35209 Bukovlje (u daljnjem tekstu: Korisnik) odobravaju se sredstva pomoći Fonda za zaštitu okoliša i energetsku učinkovitost (u daljnjem  tekstu: Fond) za neposredno sufinanciranje nabave komunalne opreme, najviše u iznosu do 129.500,00 kuna / 17.187,60 EUR s PDV-om, što čini 40 % procijenjenih i opravdanih troškova nabave komunalne opreme, koji iznose ukupno 323.750,00 kuna / 42.969,01 EUR s PDV-om. Slijedom toga Općina Bukovlje </w:t>
      </w:r>
      <w:r w:rsidRPr="00921688">
        <w:rPr>
          <w:bCs/>
          <w:sz w:val="24"/>
          <w:szCs w:val="22"/>
        </w:rPr>
        <w:t>sklopila je Ugovor o nabavi komunalne opreme – Posude za otpad sa tvrtkom „Gradatin“ d.o.o. te kupila 1498 posude od 120 litara za otpad i to 749 ŽUTE za odvajanje plastike te 749 PLAVE za odvajanje papira i kartona u ukupnom iznosu od 318.325,00 kuna / 42.248,99 EUR. Kante su se potom dijelile kućanstvima u svim naseljima općine Bukovlje.</w:t>
      </w:r>
      <w:r w:rsidR="007C3054">
        <w:rPr>
          <w:bCs/>
          <w:sz w:val="24"/>
          <w:szCs w:val="22"/>
        </w:rPr>
        <w:t xml:space="preserve"> Tijekom 2025. godine Općina Bukovlje uložila je 3.375,00 EUR za nabavu dodatnih 100 PEHD kanti od 120 litara.</w:t>
      </w:r>
    </w:p>
    <w:p w14:paraId="5CA64A1E" w14:textId="77777777" w:rsidR="00921688" w:rsidRPr="00921688" w:rsidRDefault="00921688" w:rsidP="00921688">
      <w:pPr>
        <w:spacing w:before="100" w:beforeAutospacing="1" w:after="100" w:afterAutospacing="1"/>
        <w:ind w:firstLine="708"/>
        <w:jc w:val="both"/>
        <w:rPr>
          <w:bCs/>
          <w:sz w:val="24"/>
          <w:szCs w:val="22"/>
        </w:rPr>
      </w:pPr>
    </w:p>
    <w:p w14:paraId="54B67FFE" w14:textId="0E9E5509" w:rsidR="00A84E31" w:rsidRDefault="00A84E31" w:rsidP="00A84E31">
      <w:pPr>
        <w:pStyle w:val="Odlomakpopisa"/>
        <w:numPr>
          <w:ilvl w:val="0"/>
          <w:numId w:val="12"/>
        </w:numPr>
        <w:ind w:left="993" w:hanging="633"/>
        <w:rPr>
          <w:rFonts w:asciiTheme="majorHAnsi" w:hAnsiTheme="majorHAnsi"/>
          <w:color w:val="D34817" w:themeColor="accent1"/>
          <w:sz w:val="32"/>
          <w:szCs w:val="32"/>
        </w:rPr>
      </w:pPr>
      <w:r>
        <w:rPr>
          <w:rFonts w:asciiTheme="majorHAnsi" w:hAnsiTheme="majorHAnsi"/>
          <w:color w:val="D34817" w:themeColor="accent1"/>
          <w:sz w:val="32"/>
          <w:szCs w:val="32"/>
        </w:rPr>
        <w:t>ROKOVI I NOSITELJI IZVRŠENJA PLANA</w:t>
      </w:r>
    </w:p>
    <w:p w14:paraId="2CEBA0FB" w14:textId="77777777" w:rsidR="00730638" w:rsidRDefault="00730638" w:rsidP="00730638"/>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82"/>
        <w:gridCol w:w="5356"/>
        <w:gridCol w:w="2976"/>
      </w:tblGrid>
      <w:tr w:rsidR="00A84E31" w:rsidRPr="00D3657D" w14:paraId="22E3BCB8" w14:textId="77777777" w:rsidTr="00796950">
        <w:tc>
          <w:tcPr>
            <w:tcW w:w="882" w:type="dxa"/>
            <w:tcBorders>
              <w:top w:val="single" w:sz="4" w:space="0" w:color="000000"/>
              <w:left w:val="single" w:sz="4" w:space="0" w:color="000000"/>
              <w:bottom w:val="single" w:sz="4" w:space="0" w:color="000000"/>
              <w:right w:val="single" w:sz="4" w:space="0" w:color="000000"/>
            </w:tcBorders>
            <w:hideMark/>
          </w:tcPr>
          <w:p w14:paraId="27BF8EE7" w14:textId="77777777" w:rsidR="00A84E31" w:rsidRPr="003E1813" w:rsidRDefault="00A84E31" w:rsidP="00796950">
            <w:pPr>
              <w:contextualSpacing/>
              <w:jc w:val="both"/>
              <w:rPr>
                <w:i/>
              </w:rPr>
            </w:pPr>
            <w:r w:rsidRPr="003E1813">
              <w:rPr>
                <w:i/>
              </w:rPr>
              <w:t>Redni broj</w:t>
            </w:r>
          </w:p>
        </w:tc>
        <w:tc>
          <w:tcPr>
            <w:tcW w:w="5356" w:type="dxa"/>
            <w:tcBorders>
              <w:top w:val="single" w:sz="4" w:space="0" w:color="000000"/>
              <w:left w:val="single" w:sz="4" w:space="0" w:color="000000"/>
              <w:bottom w:val="single" w:sz="4" w:space="0" w:color="000000"/>
              <w:right w:val="single" w:sz="4" w:space="0" w:color="000000"/>
            </w:tcBorders>
            <w:hideMark/>
          </w:tcPr>
          <w:p w14:paraId="7ADA0DD4" w14:textId="77777777" w:rsidR="00A84E31" w:rsidRDefault="00A84E31" w:rsidP="00796950">
            <w:pPr>
              <w:contextualSpacing/>
              <w:jc w:val="center"/>
              <w:rPr>
                <w:b/>
                <w:i/>
              </w:rPr>
            </w:pPr>
          </w:p>
          <w:p w14:paraId="1A517D06" w14:textId="624EEF0A" w:rsidR="00A84E31" w:rsidRPr="009025CD" w:rsidRDefault="00A84E31" w:rsidP="00796950">
            <w:pPr>
              <w:contextualSpacing/>
              <w:jc w:val="center"/>
              <w:rPr>
                <w:b/>
                <w:i/>
              </w:rPr>
            </w:pPr>
            <w:r w:rsidRPr="009025CD">
              <w:rPr>
                <w:b/>
                <w:i/>
              </w:rPr>
              <w:t>Predviđeno PGO za 202</w:t>
            </w:r>
            <w:r w:rsidR="007C3054">
              <w:rPr>
                <w:b/>
                <w:i/>
              </w:rPr>
              <w:t>5</w:t>
            </w:r>
            <w:r w:rsidRPr="009025CD">
              <w:rPr>
                <w:b/>
                <w:i/>
              </w:rPr>
              <w:t>. g</w:t>
            </w:r>
          </w:p>
        </w:tc>
        <w:tc>
          <w:tcPr>
            <w:tcW w:w="2976" w:type="dxa"/>
            <w:tcBorders>
              <w:top w:val="single" w:sz="4" w:space="0" w:color="000000"/>
              <w:left w:val="single" w:sz="4" w:space="0" w:color="000000"/>
              <w:bottom w:val="single" w:sz="4" w:space="0" w:color="000000"/>
              <w:right w:val="single" w:sz="4" w:space="0" w:color="000000"/>
            </w:tcBorders>
            <w:hideMark/>
          </w:tcPr>
          <w:p w14:paraId="4335FE29" w14:textId="77777777" w:rsidR="00A84E31" w:rsidRPr="009025CD" w:rsidRDefault="00A84E31" w:rsidP="00796950">
            <w:pPr>
              <w:contextualSpacing/>
              <w:jc w:val="center"/>
              <w:rPr>
                <w:b/>
                <w:i/>
              </w:rPr>
            </w:pPr>
            <w:r w:rsidRPr="009025CD">
              <w:rPr>
                <w:b/>
                <w:i/>
              </w:rPr>
              <w:t>Izvršeno</w:t>
            </w:r>
          </w:p>
          <w:p w14:paraId="09644077" w14:textId="77777777" w:rsidR="00A84E31" w:rsidRPr="009025CD" w:rsidRDefault="00A84E31" w:rsidP="00796950">
            <w:pPr>
              <w:contextualSpacing/>
              <w:jc w:val="both"/>
              <w:rPr>
                <w:b/>
                <w:i/>
              </w:rPr>
            </w:pPr>
            <w:r w:rsidRPr="009025CD">
              <w:rPr>
                <w:b/>
                <w:i/>
              </w:rPr>
              <w:t>DA/NE/DJELOMIČNO</w:t>
            </w:r>
          </w:p>
          <w:p w14:paraId="6609D957" w14:textId="77777777" w:rsidR="00A84E31" w:rsidRPr="003E1813" w:rsidRDefault="00A84E31" w:rsidP="00796950">
            <w:pPr>
              <w:contextualSpacing/>
              <w:jc w:val="both"/>
              <w:rPr>
                <w:i/>
              </w:rPr>
            </w:pPr>
          </w:p>
        </w:tc>
      </w:tr>
      <w:tr w:rsidR="00A84E31" w:rsidRPr="00D3657D" w14:paraId="2C83B5CD" w14:textId="77777777" w:rsidTr="00796950">
        <w:tc>
          <w:tcPr>
            <w:tcW w:w="882" w:type="dxa"/>
            <w:tcBorders>
              <w:top w:val="single" w:sz="4" w:space="0" w:color="000000"/>
              <w:left w:val="single" w:sz="4" w:space="0" w:color="000000"/>
              <w:bottom w:val="single" w:sz="4" w:space="0" w:color="000000"/>
              <w:right w:val="single" w:sz="4" w:space="0" w:color="000000"/>
            </w:tcBorders>
            <w:hideMark/>
          </w:tcPr>
          <w:p w14:paraId="15CB97B8" w14:textId="77777777" w:rsidR="00A84E31" w:rsidRPr="003E1813" w:rsidRDefault="00A84E31" w:rsidP="00796950">
            <w:pPr>
              <w:contextualSpacing/>
              <w:jc w:val="both"/>
            </w:pPr>
            <w:r w:rsidRPr="003E1813">
              <w:t>1.</w:t>
            </w:r>
          </w:p>
        </w:tc>
        <w:tc>
          <w:tcPr>
            <w:tcW w:w="5356" w:type="dxa"/>
            <w:tcBorders>
              <w:top w:val="single" w:sz="4" w:space="0" w:color="000000"/>
              <w:left w:val="single" w:sz="4" w:space="0" w:color="000000"/>
              <w:bottom w:val="single" w:sz="4" w:space="0" w:color="000000"/>
              <w:right w:val="single" w:sz="4" w:space="0" w:color="000000"/>
            </w:tcBorders>
            <w:hideMark/>
          </w:tcPr>
          <w:p w14:paraId="3E881C26" w14:textId="77777777" w:rsidR="00A84E31" w:rsidRPr="003E1813" w:rsidRDefault="00A84E31" w:rsidP="00796950">
            <w:pPr>
              <w:contextualSpacing/>
            </w:pPr>
            <w:r w:rsidRPr="003E1813">
              <w:t>Edukacija stanovništva</w:t>
            </w:r>
          </w:p>
        </w:tc>
        <w:tc>
          <w:tcPr>
            <w:tcW w:w="2976" w:type="dxa"/>
            <w:tcBorders>
              <w:top w:val="single" w:sz="4" w:space="0" w:color="000000"/>
              <w:left w:val="single" w:sz="4" w:space="0" w:color="000000"/>
              <w:bottom w:val="single" w:sz="4" w:space="0" w:color="000000"/>
              <w:right w:val="single" w:sz="4" w:space="0" w:color="000000"/>
            </w:tcBorders>
            <w:hideMark/>
          </w:tcPr>
          <w:p w14:paraId="06ACC163" w14:textId="77777777" w:rsidR="00A84E31" w:rsidRPr="003E1813" w:rsidRDefault="00A84E31" w:rsidP="00796950">
            <w:pPr>
              <w:contextualSpacing/>
              <w:jc w:val="center"/>
            </w:pPr>
            <w:r w:rsidRPr="003E1813">
              <w:t>DA</w:t>
            </w:r>
          </w:p>
        </w:tc>
      </w:tr>
      <w:tr w:rsidR="00A84E31" w:rsidRPr="00D3657D" w14:paraId="5D331E98" w14:textId="77777777" w:rsidTr="00796950">
        <w:tc>
          <w:tcPr>
            <w:tcW w:w="882" w:type="dxa"/>
            <w:tcBorders>
              <w:top w:val="single" w:sz="4" w:space="0" w:color="000000"/>
              <w:left w:val="single" w:sz="4" w:space="0" w:color="000000"/>
              <w:bottom w:val="single" w:sz="4" w:space="0" w:color="000000"/>
              <w:right w:val="single" w:sz="4" w:space="0" w:color="000000"/>
            </w:tcBorders>
            <w:hideMark/>
          </w:tcPr>
          <w:p w14:paraId="53E25436" w14:textId="77777777" w:rsidR="00A84E31" w:rsidRPr="003E1813" w:rsidRDefault="00A84E31" w:rsidP="00796950">
            <w:pPr>
              <w:contextualSpacing/>
              <w:jc w:val="both"/>
            </w:pPr>
            <w:r w:rsidRPr="003E1813">
              <w:t>2.</w:t>
            </w:r>
          </w:p>
        </w:tc>
        <w:tc>
          <w:tcPr>
            <w:tcW w:w="5356" w:type="dxa"/>
            <w:tcBorders>
              <w:top w:val="single" w:sz="4" w:space="0" w:color="000000"/>
              <w:left w:val="single" w:sz="4" w:space="0" w:color="000000"/>
              <w:bottom w:val="single" w:sz="4" w:space="0" w:color="000000"/>
              <w:right w:val="single" w:sz="4" w:space="0" w:color="000000"/>
            </w:tcBorders>
            <w:hideMark/>
          </w:tcPr>
          <w:p w14:paraId="2CC5742F" w14:textId="77777777" w:rsidR="00A84E31" w:rsidRPr="003E1813" w:rsidRDefault="00A84E31" w:rsidP="00796950">
            <w:pPr>
              <w:contextualSpacing/>
            </w:pPr>
            <w:r w:rsidRPr="003E1813">
              <w:t>Smanjenje miješanog komunalnog otpada</w:t>
            </w:r>
          </w:p>
        </w:tc>
        <w:tc>
          <w:tcPr>
            <w:tcW w:w="2976" w:type="dxa"/>
            <w:tcBorders>
              <w:top w:val="single" w:sz="4" w:space="0" w:color="000000"/>
              <w:left w:val="single" w:sz="4" w:space="0" w:color="000000"/>
              <w:bottom w:val="single" w:sz="4" w:space="0" w:color="000000"/>
              <w:right w:val="single" w:sz="4" w:space="0" w:color="000000"/>
            </w:tcBorders>
            <w:hideMark/>
          </w:tcPr>
          <w:p w14:paraId="2E06FD60" w14:textId="3370EE82" w:rsidR="00A84E31" w:rsidRPr="003E1813" w:rsidRDefault="007C3054" w:rsidP="00796950">
            <w:pPr>
              <w:contextualSpacing/>
              <w:jc w:val="center"/>
            </w:pPr>
            <w:r>
              <w:t>NE</w:t>
            </w:r>
          </w:p>
        </w:tc>
      </w:tr>
      <w:tr w:rsidR="00A84E31" w:rsidRPr="00D3657D" w14:paraId="0FF2CE0D" w14:textId="77777777" w:rsidTr="00796950">
        <w:tc>
          <w:tcPr>
            <w:tcW w:w="882" w:type="dxa"/>
            <w:tcBorders>
              <w:top w:val="single" w:sz="4" w:space="0" w:color="000000"/>
              <w:left w:val="single" w:sz="4" w:space="0" w:color="000000"/>
              <w:bottom w:val="single" w:sz="4" w:space="0" w:color="000000"/>
              <w:right w:val="single" w:sz="4" w:space="0" w:color="000000"/>
            </w:tcBorders>
            <w:hideMark/>
          </w:tcPr>
          <w:p w14:paraId="0D299B71" w14:textId="77777777" w:rsidR="00A84E31" w:rsidRPr="003E1813" w:rsidRDefault="00A84E31" w:rsidP="00796950">
            <w:pPr>
              <w:contextualSpacing/>
              <w:jc w:val="both"/>
            </w:pPr>
            <w:r w:rsidRPr="003E1813">
              <w:t>3.</w:t>
            </w:r>
          </w:p>
        </w:tc>
        <w:tc>
          <w:tcPr>
            <w:tcW w:w="5356" w:type="dxa"/>
            <w:tcBorders>
              <w:top w:val="single" w:sz="4" w:space="0" w:color="000000"/>
              <w:left w:val="single" w:sz="4" w:space="0" w:color="000000"/>
              <w:bottom w:val="single" w:sz="4" w:space="0" w:color="000000"/>
              <w:right w:val="single" w:sz="4" w:space="0" w:color="000000"/>
            </w:tcBorders>
            <w:hideMark/>
          </w:tcPr>
          <w:p w14:paraId="103CF8F3" w14:textId="77777777" w:rsidR="00A84E31" w:rsidRPr="003E1813" w:rsidRDefault="00A84E31" w:rsidP="00796950">
            <w:pPr>
              <w:contextualSpacing/>
            </w:pPr>
            <w:r w:rsidRPr="003E1813">
              <w:t>Zeleni otoci</w:t>
            </w:r>
          </w:p>
        </w:tc>
        <w:tc>
          <w:tcPr>
            <w:tcW w:w="2976" w:type="dxa"/>
            <w:tcBorders>
              <w:top w:val="single" w:sz="4" w:space="0" w:color="000000"/>
              <w:left w:val="single" w:sz="4" w:space="0" w:color="000000"/>
              <w:bottom w:val="single" w:sz="4" w:space="0" w:color="000000"/>
              <w:right w:val="single" w:sz="4" w:space="0" w:color="000000"/>
            </w:tcBorders>
            <w:hideMark/>
          </w:tcPr>
          <w:p w14:paraId="0E272CEA" w14:textId="77777777" w:rsidR="00A84E31" w:rsidRPr="003E1813" w:rsidRDefault="00A84E31" w:rsidP="00796950">
            <w:pPr>
              <w:contextualSpacing/>
              <w:jc w:val="center"/>
            </w:pPr>
            <w:r w:rsidRPr="003E1813">
              <w:t>NE</w:t>
            </w:r>
          </w:p>
        </w:tc>
      </w:tr>
      <w:tr w:rsidR="00A84E31" w:rsidRPr="00D3657D" w14:paraId="6E335D76" w14:textId="77777777" w:rsidTr="00796950">
        <w:tc>
          <w:tcPr>
            <w:tcW w:w="882" w:type="dxa"/>
            <w:tcBorders>
              <w:top w:val="single" w:sz="4" w:space="0" w:color="000000"/>
              <w:left w:val="single" w:sz="4" w:space="0" w:color="000000"/>
              <w:bottom w:val="single" w:sz="4" w:space="0" w:color="000000"/>
              <w:right w:val="single" w:sz="4" w:space="0" w:color="000000"/>
            </w:tcBorders>
            <w:hideMark/>
          </w:tcPr>
          <w:p w14:paraId="70D76F4F" w14:textId="77777777" w:rsidR="00A84E31" w:rsidRPr="003E1813" w:rsidRDefault="00A84E31" w:rsidP="00796950">
            <w:pPr>
              <w:contextualSpacing/>
              <w:jc w:val="both"/>
            </w:pPr>
            <w:r w:rsidRPr="003E1813">
              <w:t>4.</w:t>
            </w:r>
          </w:p>
        </w:tc>
        <w:tc>
          <w:tcPr>
            <w:tcW w:w="5356" w:type="dxa"/>
            <w:tcBorders>
              <w:top w:val="single" w:sz="4" w:space="0" w:color="000000"/>
              <w:left w:val="single" w:sz="4" w:space="0" w:color="000000"/>
              <w:bottom w:val="single" w:sz="4" w:space="0" w:color="000000"/>
              <w:right w:val="single" w:sz="4" w:space="0" w:color="000000"/>
            </w:tcBorders>
            <w:hideMark/>
          </w:tcPr>
          <w:p w14:paraId="13D61872" w14:textId="77777777" w:rsidR="00A84E31" w:rsidRPr="003E1813" w:rsidRDefault="00A84E31" w:rsidP="00796950">
            <w:pPr>
              <w:contextualSpacing/>
            </w:pPr>
            <w:r>
              <w:t>Reciklažno na adresi tvrtke  Jakob Becker/Mobilno reciklažno temeljem Zakonske obveze</w:t>
            </w:r>
          </w:p>
        </w:tc>
        <w:tc>
          <w:tcPr>
            <w:tcW w:w="2976" w:type="dxa"/>
            <w:tcBorders>
              <w:top w:val="single" w:sz="4" w:space="0" w:color="000000"/>
              <w:left w:val="single" w:sz="4" w:space="0" w:color="000000"/>
              <w:bottom w:val="single" w:sz="4" w:space="0" w:color="000000"/>
              <w:right w:val="single" w:sz="4" w:space="0" w:color="000000"/>
            </w:tcBorders>
            <w:hideMark/>
          </w:tcPr>
          <w:p w14:paraId="177492E0" w14:textId="77777777" w:rsidR="00A84E31" w:rsidRPr="003E1813" w:rsidRDefault="00A84E31" w:rsidP="00796950">
            <w:pPr>
              <w:contextualSpacing/>
              <w:jc w:val="center"/>
            </w:pPr>
            <w:r w:rsidRPr="003E1813">
              <w:t>DJELOMIČNO</w:t>
            </w:r>
          </w:p>
        </w:tc>
      </w:tr>
    </w:tbl>
    <w:p w14:paraId="2CE2BE1B" w14:textId="77777777" w:rsidR="00337A5E" w:rsidRDefault="00337A5E" w:rsidP="00730638"/>
    <w:p w14:paraId="4E24A054" w14:textId="3C3CDB23" w:rsidR="00A84E31" w:rsidRDefault="00A84E31" w:rsidP="00730638">
      <w:pPr>
        <w:pStyle w:val="Odlomakpopisa"/>
        <w:numPr>
          <w:ilvl w:val="0"/>
          <w:numId w:val="12"/>
        </w:numPr>
        <w:ind w:left="993" w:hanging="633"/>
        <w:rPr>
          <w:rFonts w:asciiTheme="majorHAnsi" w:hAnsiTheme="majorHAnsi"/>
          <w:color w:val="D34817" w:themeColor="accent1"/>
          <w:sz w:val="32"/>
          <w:szCs w:val="32"/>
        </w:rPr>
      </w:pPr>
      <w:r>
        <w:rPr>
          <w:rFonts w:asciiTheme="majorHAnsi" w:hAnsiTheme="majorHAnsi"/>
          <w:color w:val="D34817" w:themeColor="accent1"/>
          <w:sz w:val="32"/>
          <w:szCs w:val="32"/>
        </w:rPr>
        <w:lastRenderedPageBreak/>
        <w:t>ZAKLJUČAK</w:t>
      </w:r>
    </w:p>
    <w:p w14:paraId="53F98600" w14:textId="77777777" w:rsidR="00337A5E" w:rsidRPr="00037697" w:rsidRDefault="00337A5E" w:rsidP="00337A5E">
      <w:pPr>
        <w:pStyle w:val="Odlomakpopisa"/>
        <w:ind w:left="993"/>
        <w:rPr>
          <w:rFonts w:asciiTheme="majorHAnsi" w:hAnsiTheme="majorHAnsi"/>
          <w:color w:val="D34817" w:themeColor="accent1"/>
          <w:sz w:val="32"/>
          <w:szCs w:val="32"/>
        </w:rPr>
      </w:pPr>
    </w:p>
    <w:p w14:paraId="1D65B7D2" w14:textId="16F7B4EA" w:rsidR="00A84E31" w:rsidRPr="00A84E31" w:rsidRDefault="00A84E31" w:rsidP="00921688">
      <w:pPr>
        <w:autoSpaceDE w:val="0"/>
        <w:autoSpaceDN w:val="0"/>
        <w:adjustRightInd w:val="0"/>
        <w:spacing w:after="0"/>
        <w:ind w:firstLine="360"/>
        <w:jc w:val="both"/>
        <w:rPr>
          <w:rFonts w:ascii="Times New Roman" w:eastAsia="Times New Roman" w:hAnsi="Times New Roman"/>
          <w:color w:val="000000"/>
          <w:sz w:val="24"/>
          <w:szCs w:val="24"/>
        </w:rPr>
      </w:pPr>
      <w:r w:rsidRPr="00A84E31">
        <w:rPr>
          <w:rFonts w:ascii="Times New Roman" w:eastAsia="Times New Roman" w:hAnsi="Times New Roman"/>
          <w:color w:val="000000"/>
          <w:sz w:val="24"/>
          <w:szCs w:val="24"/>
        </w:rPr>
        <w:t>Općina Bukovlje poduzima sve moguće mjere kako bi se smanjila količina miješanog komunalnog otpada/količina prikupljenog otpada u kontinuitetu. U 202</w:t>
      </w:r>
      <w:r w:rsidR="007C3054">
        <w:rPr>
          <w:rFonts w:ascii="Times New Roman" w:eastAsia="Times New Roman" w:hAnsi="Times New Roman"/>
          <w:color w:val="000000"/>
          <w:sz w:val="24"/>
          <w:szCs w:val="24"/>
        </w:rPr>
        <w:t>5</w:t>
      </w:r>
      <w:r w:rsidRPr="00A84E31">
        <w:rPr>
          <w:rFonts w:ascii="Times New Roman" w:eastAsia="Times New Roman" w:hAnsi="Times New Roman"/>
          <w:color w:val="000000"/>
          <w:sz w:val="24"/>
          <w:szCs w:val="24"/>
        </w:rPr>
        <w:t xml:space="preserve">. godini </w:t>
      </w:r>
      <w:r w:rsidR="003561C8">
        <w:rPr>
          <w:rFonts w:ascii="Times New Roman" w:eastAsia="Times New Roman" w:hAnsi="Times New Roman"/>
          <w:color w:val="000000"/>
          <w:sz w:val="24"/>
          <w:szCs w:val="24"/>
        </w:rPr>
        <w:t xml:space="preserve">bilježimo </w:t>
      </w:r>
      <w:r w:rsidR="007C3054">
        <w:rPr>
          <w:rFonts w:ascii="Times New Roman" w:eastAsia="Times New Roman" w:hAnsi="Times New Roman"/>
          <w:color w:val="000000"/>
          <w:sz w:val="24"/>
          <w:szCs w:val="24"/>
        </w:rPr>
        <w:t>blagi rast</w:t>
      </w:r>
      <w:r w:rsidR="003561C8">
        <w:rPr>
          <w:rFonts w:ascii="Times New Roman" w:eastAsia="Times New Roman" w:hAnsi="Times New Roman"/>
          <w:color w:val="000000"/>
          <w:sz w:val="24"/>
          <w:szCs w:val="24"/>
        </w:rPr>
        <w:t xml:space="preserve"> sakupljene količine miješanog otpada ali se bilježi </w:t>
      </w:r>
      <w:r w:rsidR="008517D8">
        <w:rPr>
          <w:rFonts w:ascii="Times New Roman" w:eastAsia="Times New Roman" w:hAnsi="Times New Roman"/>
          <w:color w:val="000000"/>
          <w:sz w:val="24"/>
          <w:szCs w:val="24"/>
        </w:rPr>
        <w:t xml:space="preserve">i </w:t>
      </w:r>
      <w:r w:rsidR="003561C8">
        <w:rPr>
          <w:rFonts w:ascii="Times New Roman" w:eastAsia="Times New Roman" w:hAnsi="Times New Roman"/>
          <w:color w:val="000000"/>
          <w:sz w:val="24"/>
          <w:szCs w:val="24"/>
        </w:rPr>
        <w:t>sve veća količina prikuplje</w:t>
      </w:r>
      <w:r w:rsidR="000265AB">
        <w:rPr>
          <w:rFonts w:ascii="Times New Roman" w:eastAsia="Times New Roman" w:hAnsi="Times New Roman"/>
          <w:color w:val="000000"/>
          <w:sz w:val="24"/>
          <w:szCs w:val="24"/>
        </w:rPr>
        <w:t xml:space="preserve">ne ambalaže </w:t>
      </w:r>
      <w:r w:rsidR="007C3054">
        <w:rPr>
          <w:rFonts w:ascii="Times New Roman" w:eastAsia="Times New Roman" w:hAnsi="Times New Roman"/>
          <w:color w:val="000000"/>
          <w:sz w:val="24"/>
          <w:szCs w:val="24"/>
        </w:rPr>
        <w:t>plastike</w:t>
      </w:r>
      <w:r w:rsidR="000265AB">
        <w:rPr>
          <w:rFonts w:ascii="Times New Roman" w:eastAsia="Times New Roman" w:hAnsi="Times New Roman"/>
          <w:color w:val="000000"/>
          <w:sz w:val="24"/>
          <w:szCs w:val="24"/>
        </w:rPr>
        <w:t xml:space="preserve"> što predstavlja i sve veću svijest stanovništva o potrebi razdvajanja otpada</w:t>
      </w:r>
      <w:r w:rsidRPr="00A84E31">
        <w:rPr>
          <w:rFonts w:ascii="Times New Roman" w:eastAsia="Times New Roman" w:hAnsi="Times New Roman"/>
          <w:color w:val="000000"/>
          <w:sz w:val="24"/>
          <w:szCs w:val="24"/>
        </w:rPr>
        <w:t xml:space="preserve">. Miješani komunalni otpad/količina prikupljenog otpada se nadalje odvaja i reciklira, te se u tu svrhu kontinuirano radi na poduzimanju mjera s posebnim naglaskom na kvalitetu kao npr. prikupljanje otpada od vrata do vrata, edukacija stanovništva različitih dobnih skupina radi podizanja svijesti stanovništva  o aktivnoj i jednako važnoj ulozi  svakog pojedinca. </w:t>
      </w:r>
    </w:p>
    <w:p w14:paraId="6249B201" w14:textId="498CD0B7" w:rsidR="00A84E31" w:rsidRPr="00A84E31" w:rsidRDefault="00A84E31" w:rsidP="00921688">
      <w:pPr>
        <w:autoSpaceDE w:val="0"/>
        <w:autoSpaceDN w:val="0"/>
        <w:adjustRightInd w:val="0"/>
        <w:spacing w:after="0"/>
        <w:jc w:val="both"/>
        <w:rPr>
          <w:rFonts w:ascii="Times New Roman" w:eastAsia="Times New Roman" w:hAnsi="Times New Roman"/>
          <w:color w:val="auto"/>
          <w:sz w:val="24"/>
          <w:szCs w:val="24"/>
        </w:rPr>
      </w:pPr>
      <w:r w:rsidRPr="00A84E31">
        <w:rPr>
          <w:rFonts w:ascii="Times New Roman" w:eastAsia="Times New Roman" w:hAnsi="Times New Roman"/>
          <w:color w:val="000000"/>
          <w:sz w:val="24"/>
          <w:szCs w:val="24"/>
        </w:rPr>
        <w:tab/>
      </w:r>
      <w:r w:rsidRPr="00A84E31">
        <w:rPr>
          <w:rFonts w:ascii="Times New Roman" w:eastAsia="Times New Roman" w:hAnsi="Times New Roman"/>
          <w:color w:val="auto"/>
          <w:sz w:val="24"/>
          <w:szCs w:val="24"/>
        </w:rPr>
        <w:t>Općina Bukovlje će tijekom 202</w:t>
      </w:r>
      <w:r w:rsidR="007C3054">
        <w:rPr>
          <w:rFonts w:ascii="Times New Roman" w:eastAsia="Times New Roman" w:hAnsi="Times New Roman"/>
          <w:color w:val="auto"/>
          <w:sz w:val="24"/>
          <w:szCs w:val="24"/>
        </w:rPr>
        <w:t>6</w:t>
      </w:r>
      <w:r w:rsidRPr="00A84E31">
        <w:rPr>
          <w:rFonts w:ascii="Times New Roman" w:eastAsia="Times New Roman" w:hAnsi="Times New Roman"/>
          <w:color w:val="auto"/>
          <w:sz w:val="24"/>
          <w:szCs w:val="24"/>
        </w:rPr>
        <w:t>. godine provoditi izobrazno - informativne aktivnosti, kako bi kod stanovnika podigla razinu ekološke svije</w:t>
      </w:r>
      <w:r w:rsidR="000265AB">
        <w:rPr>
          <w:rFonts w:ascii="Times New Roman" w:eastAsia="Times New Roman" w:hAnsi="Times New Roman"/>
          <w:color w:val="auto"/>
          <w:sz w:val="24"/>
          <w:szCs w:val="24"/>
        </w:rPr>
        <w:t>s</w:t>
      </w:r>
      <w:r w:rsidRPr="00A84E31">
        <w:rPr>
          <w:rFonts w:ascii="Times New Roman" w:eastAsia="Times New Roman" w:hAnsi="Times New Roman"/>
          <w:color w:val="auto"/>
          <w:sz w:val="24"/>
          <w:szCs w:val="24"/>
        </w:rPr>
        <w:t>ti te će na taj način najučinkovitije doprinijeti ostvarenju osnovnog cilja, a to je smanjenje količine otpada na području Općine.</w:t>
      </w:r>
    </w:p>
    <w:p w14:paraId="403EAB7A" w14:textId="77777777" w:rsidR="00A84E31" w:rsidRPr="00A84E31" w:rsidRDefault="00A84E31" w:rsidP="00921688">
      <w:pPr>
        <w:autoSpaceDE w:val="0"/>
        <w:autoSpaceDN w:val="0"/>
        <w:adjustRightInd w:val="0"/>
        <w:spacing w:after="0"/>
        <w:jc w:val="both"/>
        <w:rPr>
          <w:rFonts w:ascii="Times New Roman" w:eastAsia="Times New Roman" w:hAnsi="Times New Roman"/>
          <w:color w:val="000000"/>
          <w:sz w:val="24"/>
          <w:szCs w:val="24"/>
        </w:rPr>
      </w:pPr>
      <w:r w:rsidRPr="00A84E31">
        <w:rPr>
          <w:rFonts w:ascii="Times New Roman" w:eastAsia="Times New Roman" w:hAnsi="Times New Roman"/>
          <w:color w:val="auto"/>
          <w:sz w:val="24"/>
          <w:szCs w:val="24"/>
        </w:rPr>
        <w:tab/>
        <w:t xml:space="preserve">Izradit će se novi Plan </w:t>
      </w:r>
      <w:r w:rsidRPr="00A84E31">
        <w:rPr>
          <w:rFonts w:ascii="Times New Roman" w:eastAsia="Times New Roman" w:hAnsi="Times New Roman"/>
          <w:color w:val="000000"/>
          <w:sz w:val="24"/>
          <w:szCs w:val="24"/>
        </w:rPr>
        <w:t>gospodarenja komunalnim otpadom Općine Bukovlje za razdoblje od šest godina u skladu s novim Zakonom o gospodarenju otpadom („Narodne novine“ broj 84/21).</w:t>
      </w:r>
    </w:p>
    <w:p w14:paraId="3F453C5D" w14:textId="589F9510" w:rsidR="00A84E31" w:rsidRPr="00A84E31" w:rsidRDefault="00A84E31" w:rsidP="00921688">
      <w:pPr>
        <w:autoSpaceDE w:val="0"/>
        <w:autoSpaceDN w:val="0"/>
        <w:adjustRightInd w:val="0"/>
        <w:spacing w:after="0"/>
        <w:jc w:val="both"/>
        <w:rPr>
          <w:rFonts w:ascii="Times New Roman" w:eastAsia="Times New Roman" w:hAnsi="Times New Roman"/>
          <w:color w:val="000000"/>
          <w:sz w:val="24"/>
          <w:szCs w:val="24"/>
        </w:rPr>
      </w:pPr>
      <w:r w:rsidRPr="00A84E31">
        <w:rPr>
          <w:rFonts w:ascii="Times New Roman" w:eastAsia="Times New Roman" w:hAnsi="Times New Roman"/>
          <w:color w:val="000000"/>
          <w:sz w:val="24"/>
          <w:szCs w:val="24"/>
        </w:rPr>
        <w:tab/>
        <w:t>U 202</w:t>
      </w:r>
      <w:r w:rsidR="007C3054">
        <w:rPr>
          <w:rFonts w:ascii="Times New Roman" w:eastAsia="Times New Roman" w:hAnsi="Times New Roman"/>
          <w:color w:val="000000"/>
          <w:sz w:val="24"/>
          <w:szCs w:val="24"/>
        </w:rPr>
        <w:t>5</w:t>
      </w:r>
      <w:r w:rsidRPr="00A84E31">
        <w:rPr>
          <w:rFonts w:ascii="Times New Roman" w:eastAsia="Times New Roman" w:hAnsi="Times New Roman"/>
          <w:color w:val="000000"/>
          <w:sz w:val="24"/>
          <w:szCs w:val="24"/>
        </w:rPr>
        <w:t xml:space="preserve">. godini mještani Općine Bukovlje dobili su detaljne upute o razvrstavanju otpada, te o novom načinu odvoza komunalnog otpada. Valja istaknuti da se Općina izuzetno trudi po pitanju smanjenja količine otpada, te vodi značajnu brigu o nepostojanju divljih deponija na području Općine. Mještani su krajem 2020. godine zaprimili i kodove s imenom i prezimenom te brojem koje su nalijepili na  spremnike komunalnog otpada, kako bi se lakše i pravednije vodila briga o načinu i raspolaganju otpadom. Dakako, cijene odvoza komunalnog otpada su porasle u zadnjih godinu dana, no prednost koju mještani imaju jest da ne moraju svakih tjedan dana izvoziti spremnike komunalnog otpada ukoliko u tom tjednu nemaju dostatnu količinu otpada za odvoz. </w:t>
      </w:r>
    </w:p>
    <w:p w14:paraId="5E299BD7" w14:textId="77777777" w:rsidR="00A84E31" w:rsidRPr="00A84E31" w:rsidRDefault="00A84E31" w:rsidP="00921688">
      <w:pPr>
        <w:autoSpaceDE w:val="0"/>
        <w:autoSpaceDN w:val="0"/>
        <w:adjustRightInd w:val="0"/>
        <w:spacing w:after="0"/>
        <w:jc w:val="both"/>
        <w:rPr>
          <w:rFonts w:ascii="Times New Roman" w:eastAsia="Times New Roman" w:hAnsi="Times New Roman"/>
          <w:color w:val="000000"/>
          <w:sz w:val="24"/>
          <w:szCs w:val="24"/>
        </w:rPr>
      </w:pPr>
      <w:r w:rsidRPr="00A84E31">
        <w:rPr>
          <w:rFonts w:ascii="Times New Roman" w:eastAsia="Times New Roman" w:hAnsi="Times New Roman"/>
          <w:color w:val="000000"/>
          <w:sz w:val="24"/>
          <w:szCs w:val="24"/>
        </w:rPr>
        <w:tab/>
        <w:t xml:space="preserve">Općina Bukovlje u nadolazećem periodu će nastojati povećati kvalitetu i kvantitetu po pitanju zbrinjavanja komunalnog otpada. Cijene odvoza u dogovoru s koncesionarom Jakob Beckerom d.o.o. se reguliraju po pravnoj regulativi Europske unije. Novi cjenik kao i redoslijed odvoza objavljen je na službenoj stranici Općine Bukovlje, kao i na službenoj stranici Jakob Beckera. </w:t>
      </w:r>
    </w:p>
    <w:p w14:paraId="7D4C820F" w14:textId="77777777" w:rsidR="00A84E31" w:rsidRPr="00A84E31" w:rsidRDefault="00A84E31" w:rsidP="00A84E31">
      <w:pPr>
        <w:autoSpaceDE w:val="0"/>
        <w:autoSpaceDN w:val="0"/>
        <w:adjustRightInd w:val="0"/>
        <w:spacing w:after="0" w:line="240" w:lineRule="auto"/>
        <w:jc w:val="both"/>
        <w:rPr>
          <w:rFonts w:ascii="Times New Roman" w:eastAsia="Times New Roman" w:hAnsi="Times New Roman"/>
          <w:color w:val="auto"/>
          <w:sz w:val="24"/>
          <w:szCs w:val="24"/>
        </w:rPr>
      </w:pPr>
    </w:p>
    <w:p w14:paraId="7B267C6C" w14:textId="77777777" w:rsidR="00A84E31" w:rsidRPr="00A84E31" w:rsidRDefault="00A84E31" w:rsidP="00A84E31">
      <w:pPr>
        <w:autoSpaceDE w:val="0"/>
        <w:autoSpaceDN w:val="0"/>
        <w:adjustRightInd w:val="0"/>
        <w:spacing w:after="0" w:line="240" w:lineRule="auto"/>
        <w:jc w:val="both"/>
        <w:rPr>
          <w:rFonts w:ascii="Times New Roman" w:eastAsia="Times New Roman" w:hAnsi="Times New Roman"/>
          <w:color w:val="auto"/>
          <w:sz w:val="24"/>
          <w:szCs w:val="24"/>
        </w:rPr>
      </w:pPr>
    </w:p>
    <w:p w14:paraId="0E80288F" w14:textId="74961689" w:rsidR="00A84E31" w:rsidRPr="00A84E31" w:rsidRDefault="00A84E31" w:rsidP="00A84E31">
      <w:pPr>
        <w:spacing w:after="0" w:line="240" w:lineRule="auto"/>
        <w:rPr>
          <w:rFonts w:ascii="Times New Roman" w:eastAsia="Times New Roman" w:hAnsi="Times New Roman"/>
          <w:color w:val="auto"/>
          <w:sz w:val="24"/>
          <w:szCs w:val="24"/>
        </w:rPr>
      </w:pPr>
      <w:r w:rsidRPr="00A84E31">
        <w:rPr>
          <w:rFonts w:ascii="Times New Roman" w:eastAsia="Times New Roman" w:hAnsi="Times New Roman"/>
          <w:color w:val="auto"/>
          <w:sz w:val="24"/>
          <w:szCs w:val="24"/>
        </w:rPr>
        <w:t>KLASA: 351-01/2</w:t>
      </w:r>
      <w:r w:rsidR="007C3054">
        <w:rPr>
          <w:rFonts w:ascii="Times New Roman" w:eastAsia="Times New Roman" w:hAnsi="Times New Roman"/>
          <w:color w:val="auto"/>
          <w:sz w:val="24"/>
          <w:szCs w:val="24"/>
        </w:rPr>
        <w:t>6</w:t>
      </w:r>
      <w:r w:rsidRPr="00A84E31">
        <w:rPr>
          <w:rFonts w:ascii="Times New Roman" w:eastAsia="Times New Roman" w:hAnsi="Times New Roman"/>
          <w:color w:val="auto"/>
          <w:sz w:val="24"/>
          <w:szCs w:val="24"/>
        </w:rPr>
        <w:t>-01/</w:t>
      </w:r>
      <w:r w:rsidR="007B74FF">
        <w:rPr>
          <w:rFonts w:ascii="Times New Roman" w:eastAsia="Times New Roman" w:hAnsi="Times New Roman"/>
          <w:color w:val="auto"/>
          <w:sz w:val="24"/>
          <w:szCs w:val="24"/>
        </w:rPr>
        <w:t>2</w:t>
      </w:r>
    </w:p>
    <w:p w14:paraId="65A0AA06" w14:textId="1E89EF4A" w:rsidR="00A84E31" w:rsidRPr="00A84E31" w:rsidRDefault="00A84E31" w:rsidP="00A84E31">
      <w:pPr>
        <w:spacing w:after="0" w:line="240" w:lineRule="auto"/>
        <w:rPr>
          <w:rFonts w:ascii="Times New Roman" w:eastAsia="Times New Roman" w:hAnsi="Times New Roman"/>
          <w:color w:val="auto"/>
          <w:sz w:val="24"/>
          <w:szCs w:val="24"/>
        </w:rPr>
      </w:pPr>
      <w:r w:rsidRPr="00A84E31">
        <w:rPr>
          <w:rFonts w:ascii="Times New Roman" w:eastAsia="Times New Roman" w:hAnsi="Times New Roman"/>
          <w:color w:val="auto"/>
          <w:sz w:val="24"/>
          <w:szCs w:val="24"/>
        </w:rPr>
        <w:t>URBROJ: 2178</w:t>
      </w:r>
      <w:r w:rsidR="000265AB">
        <w:rPr>
          <w:rFonts w:ascii="Times New Roman" w:eastAsia="Times New Roman" w:hAnsi="Times New Roman"/>
          <w:color w:val="auto"/>
          <w:sz w:val="24"/>
          <w:szCs w:val="24"/>
        </w:rPr>
        <w:t>-</w:t>
      </w:r>
      <w:r w:rsidRPr="00A84E31">
        <w:rPr>
          <w:rFonts w:ascii="Times New Roman" w:eastAsia="Times New Roman" w:hAnsi="Times New Roman"/>
          <w:color w:val="auto"/>
          <w:sz w:val="24"/>
          <w:szCs w:val="24"/>
        </w:rPr>
        <w:t>25-01-2</w:t>
      </w:r>
      <w:r w:rsidR="007C3054">
        <w:rPr>
          <w:rFonts w:ascii="Times New Roman" w:eastAsia="Times New Roman" w:hAnsi="Times New Roman"/>
          <w:color w:val="auto"/>
          <w:sz w:val="24"/>
          <w:szCs w:val="24"/>
        </w:rPr>
        <w:t>6</w:t>
      </w:r>
      <w:r w:rsidRPr="00A84E31">
        <w:rPr>
          <w:rFonts w:ascii="Times New Roman" w:eastAsia="Times New Roman" w:hAnsi="Times New Roman"/>
          <w:color w:val="auto"/>
          <w:sz w:val="24"/>
          <w:szCs w:val="24"/>
        </w:rPr>
        <w:t>-1</w:t>
      </w:r>
    </w:p>
    <w:p w14:paraId="5FA78B3C" w14:textId="5AD9C42D" w:rsidR="00A84E31" w:rsidRPr="00A84E31" w:rsidRDefault="00A84E31" w:rsidP="00A84E31">
      <w:pPr>
        <w:spacing w:after="0" w:line="240" w:lineRule="auto"/>
        <w:rPr>
          <w:rFonts w:ascii="Times New Roman" w:eastAsia="Times New Roman" w:hAnsi="Times New Roman"/>
          <w:color w:val="auto"/>
          <w:sz w:val="24"/>
          <w:szCs w:val="24"/>
        </w:rPr>
      </w:pPr>
      <w:r w:rsidRPr="00A84E31">
        <w:rPr>
          <w:rFonts w:ascii="Times New Roman" w:eastAsia="Times New Roman" w:hAnsi="Times New Roman"/>
          <w:color w:val="auto"/>
          <w:sz w:val="24"/>
          <w:szCs w:val="24"/>
        </w:rPr>
        <w:t xml:space="preserve">Bukovlje,  </w:t>
      </w:r>
      <w:r w:rsidR="007C3054">
        <w:rPr>
          <w:rFonts w:ascii="Times New Roman" w:eastAsia="Times New Roman" w:hAnsi="Times New Roman"/>
          <w:color w:val="auto"/>
          <w:sz w:val="24"/>
          <w:szCs w:val="24"/>
        </w:rPr>
        <w:t>25. veljače</w:t>
      </w:r>
      <w:r w:rsidRPr="00A84E31">
        <w:rPr>
          <w:rFonts w:ascii="Times New Roman" w:eastAsia="Times New Roman" w:hAnsi="Times New Roman"/>
          <w:color w:val="auto"/>
          <w:sz w:val="24"/>
          <w:szCs w:val="24"/>
        </w:rPr>
        <w:t xml:space="preserve"> 202</w:t>
      </w:r>
      <w:r w:rsidR="007C3054">
        <w:rPr>
          <w:rFonts w:ascii="Times New Roman" w:eastAsia="Times New Roman" w:hAnsi="Times New Roman"/>
          <w:color w:val="auto"/>
          <w:sz w:val="24"/>
          <w:szCs w:val="24"/>
        </w:rPr>
        <w:t>6</w:t>
      </w:r>
      <w:r w:rsidRPr="00A84E31">
        <w:rPr>
          <w:rFonts w:ascii="Times New Roman" w:eastAsia="Times New Roman" w:hAnsi="Times New Roman"/>
          <w:color w:val="auto"/>
          <w:sz w:val="24"/>
          <w:szCs w:val="24"/>
        </w:rPr>
        <w:t xml:space="preserve">. godine </w:t>
      </w:r>
    </w:p>
    <w:p w14:paraId="39955B95" w14:textId="77777777" w:rsidR="00A84E31" w:rsidRPr="00A84E31" w:rsidRDefault="00A84E31" w:rsidP="00A84E31">
      <w:pPr>
        <w:spacing w:after="0" w:line="240" w:lineRule="auto"/>
        <w:rPr>
          <w:rFonts w:ascii="Times New Roman" w:eastAsia="Times New Roman" w:hAnsi="Times New Roman"/>
          <w:color w:val="auto"/>
          <w:sz w:val="24"/>
          <w:szCs w:val="24"/>
        </w:rPr>
      </w:pPr>
    </w:p>
    <w:p w14:paraId="75C70AD5" w14:textId="77777777" w:rsidR="00337A5E" w:rsidRDefault="00A84E31" w:rsidP="00A84E31">
      <w:pPr>
        <w:spacing w:after="0" w:line="240" w:lineRule="auto"/>
        <w:ind w:left="720"/>
        <w:jc w:val="right"/>
        <w:rPr>
          <w:rFonts w:ascii="Times New Roman" w:eastAsia="Times New Roman" w:hAnsi="Times New Roman"/>
          <w:b/>
          <w:bCs/>
          <w:color w:val="auto"/>
          <w:sz w:val="24"/>
          <w:szCs w:val="24"/>
        </w:rPr>
      </w:pPr>
      <w:r w:rsidRPr="00A84E31">
        <w:rPr>
          <w:rFonts w:ascii="Times New Roman" w:eastAsia="Times New Roman" w:hAnsi="Times New Roman"/>
          <w:b/>
          <w:bCs/>
          <w:color w:val="auto"/>
          <w:sz w:val="24"/>
          <w:szCs w:val="24"/>
        </w:rPr>
        <w:t xml:space="preserve">                            </w:t>
      </w:r>
    </w:p>
    <w:p w14:paraId="04BD98F3" w14:textId="77777777" w:rsidR="00337A5E" w:rsidRDefault="00337A5E" w:rsidP="00A84E31">
      <w:pPr>
        <w:spacing w:after="0" w:line="240" w:lineRule="auto"/>
        <w:ind w:left="720"/>
        <w:jc w:val="right"/>
        <w:rPr>
          <w:rFonts w:ascii="Times New Roman" w:eastAsia="Times New Roman" w:hAnsi="Times New Roman"/>
          <w:b/>
          <w:bCs/>
          <w:color w:val="auto"/>
          <w:sz w:val="24"/>
          <w:szCs w:val="24"/>
        </w:rPr>
      </w:pPr>
    </w:p>
    <w:p w14:paraId="31E7345A" w14:textId="6FF77E85" w:rsidR="00A84E31" w:rsidRPr="00A84E31" w:rsidRDefault="00A84E31" w:rsidP="00A84E31">
      <w:pPr>
        <w:spacing w:after="0" w:line="240" w:lineRule="auto"/>
        <w:ind w:left="720"/>
        <w:jc w:val="right"/>
        <w:rPr>
          <w:rFonts w:ascii="Times New Roman" w:eastAsia="Times New Roman" w:hAnsi="Times New Roman"/>
          <w:color w:val="auto"/>
          <w:sz w:val="24"/>
          <w:szCs w:val="24"/>
        </w:rPr>
      </w:pPr>
      <w:r w:rsidRPr="00A84E31">
        <w:rPr>
          <w:rFonts w:ascii="Times New Roman" w:eastAsia="Times New Roman" w:hAnsi="Times New Roman"/>
          <w:b/>
          <w:bCs/>
          <w:color w:val="auto"/>
          <w:sz w:val="24"/>
          <w:szCs w:val="24"/>
        </w:rPr>
        <w:t xml:space="preserve">       </w:t>
      </w:r>
      <w:r w:rsidRPr="00A84E31">
        <w:rPr>
          <w:rFonts w:ascii="Times New Roman" w:eastAsia="Times New Roman" w:hAnsi="Times New Roman"/>
          <w:bCs/>
          <w:color w:val="auto"/>
          <w:sz w:val="24"/>
          <w:szCs w:val="24"/>
        </w:rPr>
        <w:t>OPĆINSKI</w:t>
      </w:r>
      <w:r w:rsidRPr="00A84E31">
        <w:rPr>
          <w:rFonts w:ascii="Times New Roman" w:eastAsia="Times New Roman" w:hAnsi="Times New Roman"/>
          <w:color w:val="auto"/>
          <w:sz w:val="24"/>
          <w:szCs w:val="24"/>
        </w:rPr>
        <w:t xml:space="preserve"> NAČELNIK</w:t>
      </w:r>
    </w:p>
    <w:p w14:paraId="67E455D8" w14:textId="303A60E7" w:rsidR="008443DC" w:rsidRPr="00037697" w:rsidRDefault="007C3054" w:rsidP="00037697">
      <w:pPr>
        <w:spacing w:after="0" w:line="240" w:lineRule="auto"/>
        <w:ind w:left="720" w:right="567"/>
        <w:jc w:val="right"/>
        <w:rPr>
          <w:rFonts w:ascii="Times New Roman" w:eastAsia="Times New Roman" w:hAnsi="Times New Roman"/>
          <w:color w:val="auto"/>
          <w:sz w:val="24"/>
          <w:szCs w:val="24"/>
        </w:rPr>
      </w:pPr>
      <w:r>
        <w:rPr>
          <w:rFonts w:ascii="Times New Roman" w:eastAsia="Times New Roman" w:hAnsi="Times New Roman"/>
          <w:color w:val="auto"/>
          <w:sz w:val="24"/>
          <w:szCs w:val="24"/>
        </w:rPr>
        <w:t>Igor Đaković</w:t>
      </w:r>
      <w:r w:rsidR="00A84E31" w:rsidRPr="00A84E31">
        <w:rPr>
          <w:rFonts w:ascii="Times New Roman" w:eastAsia="Times New Roman" w:hAnsi="Times New Roman"/>
          <w:b/>
          <w:color w:val="auto"/>
          <w:sz w:val="24"/>
          <w:szCs w:val="24"/>
        </w:rPr>
        <w:t xml:space="preserve">  </w:t>
      </w:r>
    </w:p>
    <w:sectPr w:rsidR="008443DC" w:rsidRPr="00037697" w:rsidSect="00730638">
      <w:footerReference w:type="even" r:id="rId15"/>
      <w:footerReference w:type="default" r:id="rId16"/>
      <w:pgSz w:w="11907" w:h="16839" w:code="1"/>
      <w:pgMar w:top="1448" w:right="992" w:bottom="1448" w:left="1134" w:header="709" w:footer="709"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F792F8" w14:textId="77777777" w:rsidR="006B2C22" w:rsidRDefault="006B2C22">
      <w:pPr>
        <w:spacing w:after="0" w:line="240" w:lineRule="auto"/>
      </w:pPr>
      <w:r>
        <w:separator/>
      </w:r>
    </w:p>
  </w:endnote>
  <w:endnote w:type="continuationSeparator" w:id="0">
    <w:p w14:paraId="431E0BC6" w14:textId="77777777" w:rsidR="006B2C22" w:rsidRDefault="006B2C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Franklin Gothic Book">
    <w:panose1 w:val="020B0503020102020204"/>
    <w:charset w:val="EE"/>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entury Schoolbook">
    <w:panose1 w:val="02040604050505020304"/>
    <w:charset w:val="EE"/>
    <w:family w:val="roman"/>
    <w:pitch w:val="variable"/>
    <w:sig w:usb0="00000287" w:usb1="00000000" w:usb2="00000000" w:usb3="00000000" w:csb0="0000009F" w:csb1="00000000"/>
  </w:font>
  <w:font w:name="MS PMincho">
    <w:charset w:val="80"/>
    <w:family w:val="roman"/>
    <w:pitch w:val="variable"/>
    <w:sig w:usb0="E00002FF" w:usb1="6AC7FDFB" w:usb2="08000012" w:usb3="00000000" w:csb0="0002009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4F0CA" w14:textId="77777777" w:rsidR="008443DC" w:rsidRDefault="00800840">
    <w:pPr>
      <w:pStyle w:val="Podnoje"/>
    </w:pPr>
    <w:r>
      <w:rPr>
        <w:noProof/>
      </w:rPr>
      <mc:AlternateContent>
        <mc:Choice Requires="wps">
          <w:drawing>
            <wp:anchor distT="0" distB="0" distL="114300" distR="114300" simplePos="0" relativeHeight="251667456" behindDoc="0" locked="0" layoutInCell="0" allowOverlap="1" wp14:anchorId="1D73FA82" wp14:editId="055E04C1">
              <wp:simplePos x="0" y="0"/>
              <wp:positionH relativeFrom="rightMargin">
                <wp:align>left</wp:align>
              </wp:positionH>
              <wp:positionV relativeFrom="margin">
                <wp:align>bottom</wp:align>
              </wp:positionV>
              <wp:extent cx="531495" cy="8229600"/>
              <wp:effectExtent l="0" t="0" r="1905" b="0"/>
              <wp:wrapNone/>
              <wp:docPr id="32" name="Pravokutnik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 cy="82296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14:paraId="41B04ADA" w14:textId="55B56643" w:rsidR="008443DC" w:rsidRDefault="006B2C22">
                          <w:pPr>
                            <w:pStyle w:val="Bezproreda"/>
                            <w:rPr>
                              <w:rFonts w:asciiTheme="majorHAnsi" w:eastAsiaTheme="majorEastAsia" w:hAnsiTheme="majorHAnsi" w:cstheme="majorBidi"/>
                              <w:sz w:val="20"/>
                            </w:rPr>
                          </w:pPr>
                          <w:sdt>
                            <w:sdtPr>
                              <w:rPr>
                                <w:rFonts w:asciiTheme="majorHAnsi" w:eastAsiaTheme="majorEastAsia" w:hAnsiTheme="majorHAnsi" w:cstheme="majorBidi"/>
                                <w:sz w:val="20"/>
                              </w:rPr>
                              <w:alias w:val="Naslov"/>
                              <w:id w:val="201965352"/>
                              <w:dataBinding w:prefixMappings="xmlns:ns0='http://schemas.openxmlformats.org/package/2006/metadata/core-properties' xmlns:ns1='http://purl.org/dc/elements/1.1/'" w:xpath="/ns0:coreProperties[1]/ns1:title[1]" w:storeItemID="{6C3C8BC8-F283-45AE-878A-BAB7291924A1}"/>
                              <w:text/>
                            </w:sdtPr>
                            <w:sdtEndPr/>
                            <w:sdtContent>
                              <w:r w:rsidR="0026700B">
                                <w:rPr>
                                  <w:rFonts w:asciiTheme="majorHAnsi" w:eastAsiaTheme="majorEastAsia" w:hAnsiTheme="majorHAnsi" w:cstheme="majorBidi"/>
                                  <w:sz w:val="20"/>
                                </w:rPr>
                                <w:t>IZVJEŠĆE o provedbi Plana gospodarenja otpadom za 2025. godinu</w:t>
                              </w:r>
                            </w:sdtContent>
                          </w:sdt>
                          <w:r w:rsidR="00800840">
                            <w:rPr>
                              <w:rFonts w:asciiTheme="majorHAnsi" w:eastAsiaTheme="majorEastAsia" w:hAnsiTheme="majorHAnsi" w:cstheme="majorBidi"/>
                              <w:sz w:val="20"/>
                            </w:rPr>
                            <w:t xml:space="preserve"> |  </w:t>
                          </w:r>
                          <w:sdt>
                            <w:sdtPr>
                              <w:rPr>
                                <w:rFonts w:asciiTheme="majorHAnsi" w:eastAsiaTheme="majorEastAsia" w:hAnsiTheme="majorHAnsi" w:cstheme="majorBidi"/>
                                <w:sz w:val="20"/>
                              </w:rPr>
                              <w:alias w:val="Datum"/>
                              <w:id w:val="201965362"/>
                              <w:showingPlcHdr/>
                              <w:dataBinding w:prefixMappings="xmlns:ns0='http://schemas.microsoft.com/office/2006/coverPageProps'" w:xpath="/ns0:CoverPageProperties[1]/ns0:PublishDate[1]" w:storeItemID="{55AF091B-3C7A-41E3-B477-F2FDAA23CFDA}"/>
                              <w:date w:fullDate="2024-02-01T00:00:00Z">
                                <w:dateFormat w:val="d.M.yyyy."/>
                                <w:lid w:val="hr-HR"/>
                                <w:storeMappedDataAs w:val="dateTime"/>
                                <w:calendar w:val="gregorian"/>
                              </w:date>
                            </w:sdtPr>
                            <w:sdtEndPr/>
                            <w:sdtContent>
                              <w:r w:rsidR="00E74B97">
                                <w:rPr>
                                  <w:rFonts w:asciiTheme="majorHAnsi" w:eastAsiaTheme="majorEastAsia" w:hAnsiTheme="majorHAnsi" w:cstheme="majorBidi"/>
                                  <w:sz w:val="20"/>
                                </w:rPr>
                                <w:t xml:space="preserve">     </w:t>
                              </w:r>
                            </w:sdtContent>
                          </w:sdt>
                        </w:p>
                      </w:txbxContent>
                    </wps:txbx>
                    <wps:bodyPr rot="0" vert="vert270" wrap="square" lIns="91440" tIns="45720" rIns="109728" bIns="137160" anchor="ctr" anchorCtr="0" upright="1">
                      <a:noAutofit/>
                    </wps:bodyPr>
                  </wps:wsp>
                </a:graphicData>
              </a:graphic>
              <wp14:sizeRelH relativeFrom="margin">
                <wp14:pctWidth>50000</wp14:pctWidth>
              </wp14:sizeRelH>
              <wp14:sizeRelV relativeFrom="margin">
                <wp14:pctHeight>100000</wp14:pctHeight>
              </wp14:sizeRelV>
            </wp:anchor>
          </w:drawing>
        </mc:Choice>
        <mc:Fallback>
          <w:pict>
            <v:rect w14:anchorId="1D73FA82" id="Pravokutnik 22" o:spid="_x0000_s1028" style="position:absolute;margin-left:0;margin-top:0;width:41.85pt;height:9in;z-index:251667456;visibility:visible;mso-wrap-style:square;mso-width-percent:500;mso-height-percent:1000;mso-wrap-distance-left:9pt;mso-wrap-distance-top:0;mso-wrap-distance-right:9pt;mso-wrap-distance-bottom:0;mso-position-horizontal:left;mso-position-horizontal-relative:right-margin-area;mso-position-vertical:bottom;mso-position-vertical-relative:margin;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" o:allowincell="f" filled="f" stroked="f">
              <v:textbox style="layout-flow:vertical;mso-layout-flow-alt:bottom-to-top" inset=",,8.64pt,10.8pt">
                <w:txbxContent>
                  <w:p w14:paraId="41B04ADA" w14:textId="55B56643" w:rsidR="008443DC" w:rsidRDefault="006B2C22">
                    <w:pPr>
                      <w:pStyle w:val="Bezproreda"/>
                      <w:rPr>
                        <w:rFonts w:asciiTheme="majorHAnsi" w:eastAsiaTheme="majorEastAsia" w:hAnsiTheme="majorHAnsi" w:cstheme="majorBidi"/>
                        <w:sz w:val="20"/>
                      </w:rPr>
                    </w:pPr>
                    <w:sdt>
                      <w:sdtPr>
                        <w:rPr>
                          <w:rFonts w:asciiTheme="majorHAnsi" w:eastAsiaTheme="majorEastAsia" w:hAnsiTheme="majorHAnsi" w:cstheme="majorBidi"/>
                          <w:sz w:val="20"/>
                        </w:rPr>
                        <w:alias w:val="Naslov"/>
                        <w:id w:val="201965352"/>
                        <w:dataBinding w:prefixMappings="xmlns:ns0='http://schemas.openxmlformats.org/package/2006/metadata/core-properties' xmlns:ns1='http://purl.org/dc/elements/1.1/'" w:xpath="/ns0:coreProperties[1]/ns1:title[1]" w:storeItemID="{6C3C8BC8-F283-45AE-878A-BAB7291924A1}"/>
                        <w:text/>
                      </w:sdtPr>
                      <w:sdtEndPr/>
                      <w:sdtContent>
                        <w:r w:rsidR="0026700B">
                          <w:rPr>
                            <w:rFonts w:asciiTheme="majorHAnsi" w:eastAsiaTheme="majorEastAsia" w:hAnsiTheme="majorHAnsi" w:cstheme="majorBidi"/>
                            <w:sz w:val="20"/>
                          </w:rPr>
                          <w:t>IZVJEŠĆE o provedbi Plana gospodarenja otpadom za 2025. godinu</w:t>
                        </w:r>
                      </w:sdtContent>
                    </w:sdt>
                    <w:r w:rsidR="00800840">
                      <w:rPr>
                        <w:rFonts w:asciiTheme="majorHAnsi" w:eastAsiaTheme="majorEastAsia" w:hAnsiTheme="majorHAnsi" w:cstheme="majorBidi"/>
                        <w:sz w:val="20"/>
                      </w:rPr>
                      <w:t xml:space="preserve"> |  </w:t>
                    </w:r>
                    <w:sdt>
                      <w:sdtPr>
                        <w:rPr>
                          <w:rFonts w:asciiTheme="majorHAnsi" w:eastAsiaTheme="majorEastAsia" w:hAnsiTheme="majorHAnsi" w:cstheme="majorBidi"/>
                          <w:sz w:val="20"/>
                        </w:rPr>
                        <w:alias w:val="Datum"/>
                        <w:id w:val="201965362"/>
                        <w:showingPlcHdr/>
                        <w:dataBinding w:prefixMappings="xmlns:ns0='http://schemas.microsoft.com/office/2006/coverPageProps'" w:xpath="/ns0:CoverPageProperties[1]/ns0:PublishDate[1]" w:storeItemID="{55AF091B-3C7A-41E3-B477-F2FDAA23CFDA}"/>
                        <w:date w:fullDate="2024-02-01T00:00:00Z">
                          <w:dateFormat w:val="d.M.yyyy."/>
                          <w:lid w:val="hr-HR"/>
                          <w:storeMappedDataAs w:val="dateTime"/>
                          <w:calendar w:val="gregorian"/>
                        </w:date>
                      </w:sdtPr>
                      <w:sdtEndPr/>
                      <w:sdtContent>
                        <w:r w:rsidR="00E74B97">
                          <w:rPr>
                            <w:rFonts w:asciiTheme="majorHAnsi" w:eastAsiaTheme="majorEastAsia" w:hAnsiTheme="majorHAnsi" w:cstheme="majorBidi"/>
                            <w:sz w:val="20"/>
                          </w:rPr>
                          <w:t xml:space="preserve">     </w:t>
                        </w:r>
                      </w:sdtContent>
                    </w:sdt>
                  </w:p>
                </w:txbxContent>
              </v:textbox>
              <w10:wrap anchorx="margin" anchory="margin"/>
            </v:rect>
          </w:pict>
        </mc:Fallback>
      </mc:AlternateContent>
    </w:r>
    <w:r>
      <w:rPr>
        <w:noProof/>
      </w:rPr>
      <mc:AlternateContent>
        <mc:Choice Requires="wps">
          <w:drawing>
            <wp:anchor distT="0" distB="0" distL="114300" distR="114300" simplePos="0" relativeHeight="251672576" behindDoc="0" locked="0" layoutInCell="0" allowOverlap="1" wp14:anchorId="02E90415" wp14:editId="404E544C">
              <wp:simplePos x="0" y="0"/>
              <wp:positionH relativeFrom="page">
                <wp:align>center</wp:align>
              </wp:positionH>
              <wp:positionV relativeFrom="page">
                <wp:align>center</wp:align>
              </wp:positionV>
              <wp:extent cx="7126605" cy="9434195"/>
              <wp:effectExtent l="9525" t="9525" r="14605" b="11430"/>
              <wp:wrapNone/>
              <wp:docPr id="33" name="Samooblik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6605" cy="943419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 uri="{53640926-AAD7-44D8-BBD7-CCE9431645EC}">
                          <a14:shadowObscured xmlns:a14="http://schemas.microsoft.com/office/drawing/2010/main" val="1"/>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w14:anchorId="64D33B3B" id="Samooblik 24" o:spid="_x0000_s1026" style="position:absolute;margin-left:0;margin-top:0;width:561.15pt;height:742.85pt;z-index:251672576;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" o:allowincell="f" filled="f" fillcolor="black" strokeweight="1pt">
              <w10:wrap anchorx="page" anchory="page"/>
            </v:roundrect>
          </w:pict>
        </mc:Fallback>
      </mc:AlternateContent>
    </w:r>
    <w:r>
      <w:rPr>
        <w:noProof/>
      </w:rPr>
      <mc:AlternateContent>
        <mc:Choice Requires="wps">
          <w:drawing>
            <wp:anchor distT="0" distB="0" distL="114300" distR="114300" simplePos="0" relativeHeight="251662336" behindDoc="0" locked="0" layoutInCell="0" allowOverlap="1" wp14:anchorId="1804CA12" wp14:editId="0AC8D295">
              <wp:simplePos x="0" y="0"/>
              <wp:positionH relativeFrom="rightMargin">
                <wp:align>left</wp:align>
              </wp:positionH>
              <wp:positionV relativeFrom="bottomMargin">
                <wp:align>top</wp:align>
              </wp:positionV>
              <wp:extent cx="520700" cy="520700"/>
              <wp:effectExtent l="0" t="0" r="3175" b="3175"/>
              <wp:wrapNone/>
              <wp:docPr id="34" name="Ovaln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ellipse">
                        <a:avLst/>
                      </a:prstGeom>
                      <a:solidFill>
                        <a:schemeClr val="accent1"/>
                      </a:solidFill>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txbx>
                      <w:txbxContent>
                        <w:p w14:paraId="2D392C3E" w14:textId="77777777" w:rsidR="008443DC" w:rsidRDefault="00800840">
                          <w:pPr>
                            <w:pStyle w:val="Bezproreda"/>
                            <w:jc w:val="center"/>
                            <w:rPr>
                              <w:color w:val="FFFFFF" w:themeColor="background1"/>
                              <w:sz w:val="40"/>
                              <w:szCs w:val="40"/>
                            </w:rPr>
                          </w:pPr>
                          <w:r>
                            <w:fldChar w:fldCharType="begin"/>
                          </w:r>
                          <w:r>
                            <w:instrText>PAGE  \* Arabic  \* MERGEFORMAT</w:instrText>
                          </w:r>
                          <w:r>
                            <w:fldChar w:fldCharType="separate"/>
                          </w:r>
                          <w:r>
                            <w:rPr>
                              <w:color w:val="FFFFFF" w:themeColor="background1"/>
                              <w:sz w:val="40"/>
                              <w:szCs w:val="40"/>
                            </w:rPr>
                            <w:t>2</w:t>
                          </w:r>
                          <w:r>
                            <w:rPr>
                              <w:color w:val="FFFFFF" w:themeColor="background1"/>
                              <w:sz w:val="40"/>
                              <w:szCs w:val="4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804CA12" id="Ovalno 21" o:spid="_x0000_s1029" style="position:absolute;margin-left:0;margin-top:0;width:41pt;height:41pt;z-index:251662336;visibility:visible;mso-wrap-style:square;mso-width-percent:0;mso-height-percent:0;mso-wrap-distance-left:9pt;mso-wrap-distance-top:0;mso-wrap-distance-right:9pt;mso-wrap-distance-bottom:0;mso-position-horizontal:left;mso-position-horizontal-relative:right-margin-area;mso-position-vertical:top;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" o:allowincell="f" fillcolor="#d34817 [3204]" stroked="f">
              <v:textbox inset="0,0,0,0">
                <w:txbxContent>
                  <w:p w14:paraId="2D392C3E" w14:textId="77777777" w:rsidR="008443DC" w:rsidRDefault="00800840">
                    <w:pPr>
                      <w:pStyle w:val="Bezproreda"/>
                      <w:jc w:val="center"/>
                      <w:rPr>
                        <w:color w:val="FFFFFF" w:themeColor="background1"/>
                        <w:sz w:val="40"/>
                        <w:szCs w:val="40"/>
                      </w:rPr>
                    </w:pPr>
                    <w:r>
                      <w:fldChar w:fldCharType="begin"/>
                    </w:r>
                    <w:r>
                      <w:instrText>PAGE  \* Arabic  \* MERGEFORMAT</w:instrText>
                    </w:r>
                    <w:r>
                      <w:fldChar w:fldCharType="separate"/>
                    </w:r>
                    <w:r>
                      <w:rPr>
                        <w:color w:val="FFFFFF" w:themeColor="background1"/>
                        <w:sz w:val="40"/>
                        <w:szCs w:val="40"/>
                      </w:rPr>
                      <w:t>2</w:t>
                    </w:r>
                    <w:r>
                      <w:rPr>
                        <w:color w:val="FFFFFF" w:themeColor="background1"/>
                        <w:sz w:val="40"/>
                        <w:szCs w:val="40"/>
                      </w:rPr>
                      <w:fldChar w:fldCharType="end"/>
                    </w:r>
                  </w:p>
                </w:txbxContent>
              </v:textbox>
              <w10:wrap anchorx="margin" anchory="margin"/>
            </v:oval>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50848" w14:textId="77777777" w:rsidR="0029631A" w:rsidRDefault="0029631A">
    <w:pPr>
      <w:rPr>
        <w:sz w:val="20"/>
      </w:rPr>
    </w:pPr>
    <w:r>
      <w:rPr>
        <w:noProof/>
        <w:sz w:val="10"/>
        <w:szCs w:val="10"/>
      </w:rPr>
      <mc:AlternateContent>
        <mc:Choice Requires="wps">
          <w:drawing>
            <wp:anchor distT="0" distB="0" distL="114300" distR="114300" simplePos="0" relativeHeight="251676672" behindDoc="0" locked="0" layoutInCell="0" allowOverlap="1" wp14:anchorId="29FB92D1" wp14:editId="333C1B8A">
              <wp:simplePos x="0" y="0"/>
              <wp:positionH relativeFrom="leftMargin">
                <wp:align>right</wp:align>
              </wp:positionH>
              <wp:positionV relativeFrom="margin">
                <wp:align>bottom</wp:align>
              </wp:positionV>
              <wp:extent cx="594995" cy="8229600"/>
              <wp:effectExtent l="0" t="0" r="0" b="0"/>
              <wp:wrapNone/>
              <wp:docPr id="84" name="Pravokutnik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995" cy="82296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14:paraId="23FC3530" w14:textId="3672AAAA" w:rsidR="0029631A" w:rsidRDefault="006B2C22">
                          <w:pPr>
                            <w:pStyle w:val="Bezproreda"/>
                            <w:rPr>
                              <w:rFonts w:asciiTheme="majorHAnsi" w:eastAsiaTheme="majorEastAsia" w:hAnsiTheme="majorHAnsi" w:cstheme="majorBidi"/>
                              <w:sz w:val="20"/>
                            </w:rPr>
                          </w:pPr>
                          <w:sdt>
                            <w:sdtPr>
                              <w:rPr>
                                <w:rFonts w:asciiTheme="majorHAnsi" w:eastAsiaTheme="majorEastAsia" w:hAnsiTheme="majorHAnsi" w:cstheme="majorBidi"/>
                                <w:sz w:val="20"/>
                              </w:rPr>
                              <w:alias w:val="Naslov"/>
                              <w:id w:val="62384370"/>
                              <w:dataBinding w:prefixMappings="xmlns:ns0='http://schemas.openxmlformats.org/package/2006/metadata/core-properties' xmlns:ns1='http://purl.org/dc/elements/1.1/'" w:xpath="/ns0:coreProperties[1]/ns1:title[1]" w:storeItemID="{6C3C8BC8-F283-45AE-878A-BAB7291924A1}"/>
                              <w:text/>
                            </w:sdtPr>
                            <w:sdtEndPr/>
                            <w:sdtContent>
                              <w:r w:rsidR="0026700B">
                                <w:rPr>
                                  <w:rFonts w:asciiTheme="majorHAnsi" w:eastAsiaTheme="majorEastAsia" w:hAnsiTheme="majorHAnsi" w:cstheme="majorBidi"/>
                                  <w:sz w:val="20"/>
                                </w:rPr>
                                <w:t>IZVJEŠĆE o provedbi Plana gospodarenja otpadom za 2025. godinu</w:t>
                              </w:r>
                            </w:sdtContent>
                          </w:sdt>
                          <w:r w:rsidR="0029631A">
                            <w:rPr>
                              <w:rFonts w:asciiTheme="majorHAnsi" w:eastAsiaTheme="majorEastAsia" w:hAnsiTheme="majorHAnsi" w:cstheme="majorBidi"/>
                              <w:sz w:val="20"/>
                            </w:rPr>
                            <w:t xml:space="preserve"> |</w:t>
                          </w:r>
                        </w:p>
                      </w:txbxContent>
                    </wps:txbx>
                    <wps:bodyPr rot="0" vert="vert270" wrap="square" lIns="91440" tIns="45720" rIns="109728" bIns="137160" anchor="ctr" anchorCtr="0" upright="1">
                      <a:noAutofit/>
                    </wps:bodyPr>
                  </wps:wsp>
                </a:graphicData>
              </a:graphic>
              <wp14:sizeRelH relativeFrom="margin">
                <wp14:pctWidth>50000</wp14:pctWidth>
              </wp14:sizeRelH>
              <wp14:sizeRelV relativeFrom="margin">
                <wp14:pctHeight>100000</wp14:pctHeight>
              </wp14:sizeRelV>
            </wp:anchor>
          </w:drawing>
        </mc:Choice>
        <mc:Fallback>
          <w:pict>
            <v:rect w14:anchorId="29FB92D1" id="Pravokutnik 24" o:spid="_x0000_s1030" style="position:absolute;margin-left:-4.35pt;margin-top:0;width:46.85pt;height:9in;z-index:251676672;visibility:visible;mso-wrap-style:square;mso-width-percent:500;mso-height-percent:1000;mso-wrap-distance-left:9pt;mso-wrap-distance-top:0;mso-wrap-distance-right:9pt;mso-wrap-distance-bottom:0;mso-position-horizontal:right;mso-position-horizontal-relative:left-margin-area;mso-position-vertical:bottom;mso-position-vertical-relative:margin;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" o:allowincell="f" filled="f" stroked="f">
              <v:textbox style="layout-flow:vertical;mso-layout-flow-alt:bottom-to-top" inset=",,8.64pt,10.8pt">
                <w:txbxContent>
                  <w:p w14:paraId="23FC3530" w14:textId="3672AAAA" w:rsidR="0029631A" w:rsidRDefault="006B2C22">
                    <w:pPr>
                      <w:pStyle w:val="Bezproreda"/>
                      <w:rPr>
                        <w:rFonts w:asciiTheme="majorHAnsi" w:eastAsiaTheme="majorEastAsia" w:hAnsiTheme="majorHAnsi" w:cstheme="majorBidi"/>
                        <w:sz w:val="20"/>
                      </w:rPr>
                    </w:pPr>
                    <w:sdt>
                      <w:sdtPr>
                        <w:rPr>
                          <w:rFonts w:asciiTheme="majorHAnsi" w:eastAsiaTheme="majorEastAsia" w:hAnsiTheme="majorHAnsi" w:cstheme="majorBidi"/>
                          <w:sz w:val="20"/>
                        </w:rPr>
                        <w:alias w:val="Naslov"/>
                        <w:id w:val="62384370"/>
                        <w:dataBinding w:prefixMappings="xmlns:ns0='http://schemas.openxmlformats.org/package/2006/metadata/core-properties' xmlns:ns1='http://purl.org/dc/elements/1.1/'" w:xpath="/ns0:coreProperties[1]/ns1:title[1]" w:storeItemID="{6C3C8BC8-F283-45AE-878A-BAB7291924A1}"/>
                        <w:text/>
                      </w:sdtPr>
                      <w:sdtEndPr/>
                      <w:sdtContent>
                        <w:r w:rsidR="0026700B">
                          <w:rPr>
                            <w:rFonts w:asciiTheme="majorHAnsi" w:eastAsiaTheme="majorEastAsia" w:hAnsiTheme="majorHAnsi" w:cstheme="majorBidi"/>
                            <w:sz w:val="20"/>
                          </w:rPr>
                          <w:t>IZVJEŠĆE o provedbi Plana gospodarenja otpadom za 2025. godinu</w:t>
                        </w:r>
                      </w:sdtContent>
                    </w:sdt>
                    <w:r w:rsidR="0029631A">
                      <w:rPr>
                        <w:rFonts w:asciiTheme="majorHAnsi" w:eastAsiaTheme="majorEastAsia" w:hAnsiTheme="majorHAnsi" w:cstheme="majorBidi"/>
                        <w:sz w:val="20"/>
                      </w:rPr>
                      <w:t xml:space="preserve"> |</w:t>
                    </w:r>
                  </w:p>
                </w:txbxContent>
              </v:textbox>
              <w10:wrap anchorx="margin" anchory="margin"/>
            </v:rect>
          </w:pict>
        </mc:Fallback>
      </mc:AlternateContent>
    </w:r>
    <w:r>
      <w:rPr>
        <w:noProof/>
        <w:sz w:val="20"/>
      </w:rPr>
      <mc:AlternateContent>
        <mc:Choice Requires="wps">
          <w:drawing>
            <wp:anchor distT="0" distB="0" distL="114300" distR="114300" simplePos="0" relativeHeight="251675648" behindDoc="0" locked="0" layoutInCell="0" allowOverlap="1" wp14:anchorId="23F95F24" wp14:editId="30C3B209">
              <wp:simplePos x="0" y="0"/>
              <wp:positionH relativeFrom="page">
                <wp:align>center</wp:align>
              </wp:positionH>
              <wp:positionV relativeFrom="page">
                <wp:align>center</wp:align>
              </wp:positionV>
              <wp:extent cx="7126605" cy="9434195"/>
              <wp:effectExtent l="9525" t="9525" r="14605" b="11430"/>
              <wp:wrapNone/>
              <wp:docPr id="85" name="Samooblik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6605" cy="943419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 uri="{53640926-AAD7-44D8-BBD7-CCE9431645EC}">
                          <a14:shadowObscured xmlns:a14="http://schemas.microsoft.com/office/drawing/2010/main" val="1"/>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w14:anchorId="0A4F6FEC" id="Samooblik 21" o:spid="_x0000_s1026" style="position:absolute;margin-left:0;margin-top:0;width:561.15pt;height:742.85pt;z-index:251675648;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" o:allowincell="f" filled="f" fillcolor="black" strokeweight="1pt">
              <w10:wrap anchorx="page" anchory="page"/>
            </v:roundrect>
          </w:pict>
        </mc:Fallback>
      </mc:AlternateContent>
    </w:r>
    <w:r>
      <w:rPr>
        <w:noProof/>
        <w:sz w:val="20"/>
      </w:rPr>
      <mc:AlternateContent>
        <mc:Choice Requires="wps">
          <w:drawing>
            <wp:anchor distT="0" distB="0" distL="114300" distR="114300" simplePos="0" relativeHeight="251674624" behindDoc="0" locked="0" layoutInCell="0" allowOverlap="1" wp14:anchorId="5E91C175" wp14:editId="18B79C91">
              <wp:simplePos x="0" y="0"/>
              <wp:positionH relativeFrom="leftMargin">
                <wp:align>right</wp:align>
              </wp:positionH>
              <wp:positionV relativeFrom="bottomMargin">
                <wp:align>top</wp:align>
              </wp:positionV>
              <wp:extent cx="520700" cy="520700"/>
              <wp:effectExtent l="8890" t="0" r="3810" b="3175"/>
              <wp:wrapNone/>
              <wp:docPr id="86" name="Ovaln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ellipse">
                        <a:avLst/>
                      </a:prstGeom>
                      <a:solidFill>
                        <a:schemeClr val="accent1"/>
                      </a:solidFill>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txbx>
                      <w:txbxContent>
                        <w:p w14:paraId="1D9139D9" w14:textId="77777777" w:rsidR="0029631A" w:rsidRDefault="0029631A">
                          <w:pPr>
                            <w:pStyle w:val="Bezproreda"/>
                            <w:jc w:val="center"/>
                            <w:rPr>
                              <w:color w:val="FFFFFF" w:themeColor="background1"/>
                              <w:sz w:val="40"/>
                              <w:szCs w:val="40"/>
                            </w:rPr>
                          </w:pPr>
                          <w:r>
                            <w:fldChar w:fldCharType="begin"/>
                          </w:r>
                          <w:r>
                            <w:instrText>PAGE  \* Arabic  \* MERGEFORMAT</w:instrText>
                          </w:r>
                          <w:r>
                            <w:fldChar w:fldCharType="separate"/>
                          </w:r>
                          <w:r>
                            <w:rPr>
                              <w:color w:val="FFFFFF" w:themeColor="background1"/>
                              <w:sz w:val="40"/>
                              <w:szCs w:val="40"/>
                            </w:rPr>
                            <w:t>1</w:t>
                          </w:r>
                          <w:r>
                            <w:rPr>
                              <w:color w:val="FFFFFF" w:themeColor="background1"/>
                              <w:sz w:val="40"/>
                              <w:szCs w:val="4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E91C175" id="Ovalno 18" o:spid="_x0000_s1031" style="position:absolute;margin-left:-10.2pt;margin-top:0;width:41pt;height:41pt;z-index:251674624;visibility:visible;mso-wrap-style:square;mso-width-percent:0;mso-height-percent:0;mso-wrap-distance-left:9pt;mso-wrap-distance-top:0;mso-wrap-distance-right:9pt;mso-wrap-distance-bottom:0;mso-position-horizontal:right;mso-position-horizontal-relative:left-margin-area;mso-position-vertical:top;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" o:allowincell="f" fillcolor="#d34817 [3204]" stroked="f">
              <v:textbox inset="0,0,0,0">
                <w:txbxContent>
                  <w:p w14:paraId="1D9139D9" w14:textId="77777777" w:rsidR="0029631A" w:rsidRDefault="0029631A">
                    <w:pPr>
                      <w:pStyle w:val="Bezproreda"/>
                      <w:jc w:val="center"/>
                      <w:rPr>
                        <w:color w:val="FFFFFF" w:themeColor="background1"/>
                        <w:sz w:val="40"/>
                        <w:szCs w:val="40"/>
                      </w:rPr>
                    </w:pPr>
                    <w:r>
                      <w:fldChar w:fldCharType="begin"/>
                    </w:r>
                    <w:r>
                      <w:instrText>PAGE  \* Arabic  \* MERGEFORMAT</w:instrText>
                    </w:r>
                    <w:r>
                      <w:fldChar w:fldCharType="separate"/>
                    </w:r>
                    <w:r>
                      <w:rPr>
                        <w:color w:val="FFFFFF" w:themeColor="background1"/>
                        <w:sz w:val="40"/>
                        <w:szCs w:val="40"/>
                      </w:rPr>
                      <w:t>1</w:t>
                    </w:r>
                    <w:r>
                      <w:rPr>
                        <w:color w:val="FFFFFF" w:themeColor="background1"/>
                        <w:sz w:val="40"/>
                        <w:szCs w:val="40"/>
                      </w:rPr>
                      <w:fldChar w:fldCharType="end"/>
                    </w:r>
                  </w:p>
                </w:txbxContent>
              </v:textbox>
              <w10:wrap anchorx="margin" anchory="margin"/>
            </v:oval>
          </w:pict>
        </mc:Fallback>
      </mc:AlternateContent>
    </w:r>
  </w:p>
  <w:p w14:paraId="4591D100" w14:textId="77777777" w:rsidR="008443DC" w:rsidRDefault="008443DC">
    <w:pPr>
      <w:pStyle w:val="Podnoje"/>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D35C2C" w14:textId="77777777" w:rsidR="006B2C22" w:rsidRDefault="006B2C22">
      <w:pPr>
        <w:spacing w:after="0" w:line="240" w:lineRule="auto"/>
      </w:pPr>
      <w:r>
        <w:separator/>
      </w:r>
    </w:p>
  </w:footnote>
  <w:footnote w:type="continuationSeparator" w:id="0">
    <w:p w14:paraId="6B379E6C" w14:textId="77777777" w:rsidR="006B2C22" w:rsidRDefault="006B2C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B9B6F702"/>
    <w:lvl w:ilvl="0">
      <w:start w:val="1"/>
      <w:numFmt w:val="bullet"/>
      <w:pStyle w:val="Grafikeoznake5"/>
      <w:lvlText w:val="○"/>
      <w:lvlJc w:val="left"/>
      <w:pPr>
        <w:ind w:left="1800" w:hanging="360"/>
      </w:pPr>
      <w:rPr>
        <w:rFonts w:ascii="Monotype Corsiva" w:hAnsi="Monotype Corsiva" w:hint="default"/>
        <w:color w:val="A28E6A" w:themeColor="accent3"/>
      </w:rPr>
    </w:lvl>
  </w:abstractNum>
  <w:abstractNum w:abstractNumId="1" w15:restartNumberingAfterBreak="0">
    <w:nsid w:val="FFFFFF81"/>
    <w:multiLevelType w:val="singleLevel"/>
    <w:tmpl w:val="9A8A1DFA"/>
    <w:lvl w:ilvl="0">
      <w:start w:val="1"/>
      <w:numFmt w:val="bullet"/>
      <w:pStyle w:val="Grafikeoznake4"/>
      <w:lvlText w:val=""/>
      <w:lvlJc w:val="left"/>
      <w:pPr>
        <w:ind w:left="1440" w:hanging="360"/>
      </w:pPr>
      <w:rPr>
        <w:rFonts w:ascii="Symbol" w:hAnsi="Symbol" w:hint="default"/>
        <w:color w:val="A28E6A" w:themeColor="accent3"/>
      </w:rPr>
    </w:lvl>
  </w:abstractNum>
  <w:abstractNum w:abstractNumId="2" w15:restartNumberingAfterBreak="0">
    <w:nsid w:val="FFFFFF82"/>
    <w:multiLevelType w:val="singleLevel"/>
    <w:tmpl w:val="AC6E7B80"/>
    <w:lvl w:ilvl="0">
      <w:start w:val="1"/>
      <w:numFmt w:val="bullet"/>
      <w:pStyle w:val="Grafikeoznake3"/>
      <w:lvlText w:val=""/>
      <w:lvlJc w:val="left"/>
      <w:pPr>
        <w:ind w:left="1080" w:hanging="360"/>
      </w:pPr>
      <w:rPr>
        <w:rFonts w:ascii="Symbol" w:hAnsi="Symbol" w:hint="default"/>
        <w:color w:val="EE8C69" w:themeColor="accent1" w:themeTint="99"/>
      </w:rPr>
    </w:lvl>
  </w:abstractNum>
  <w:abstractNum w:abstractNumId="3" w15:restartNumberingAfterBreak="0">
    <w:nsid w:val="FFFFFF83"/>
    <w:multiLevelType w:val="singleLevel"/>
    <w:tmpl w:val="3EFA84BC"/>
    <w:lvl w:ilvl="0">
      <w:start w:val="1"/>
      <w:numFmt w:val="bullet"/>
      <w:pStyle w:val="Grafikeoznake2"/>
      <w:lvlText w:val=""/>
      <w:lvlJc w:val="left"/>
      <w:pPr>
        <w:ind w:left="720" w:hanging="360"/>
      </w:pPr>
      <w:rPr>
        <w:rFonts w:ascii="Symbol" w:hAnsi="Symbol" w:hint="default"/>
        <w:color w:val="D34817" w:themeColor="accent1"/>
      </w:rPr>
    </w:lvl>
  </w:abstractNum>
  <w:abstractNum w:abstractNumId="4" w15:restartNumberingAfterBreak="0">
    <w:nsid w:val="FFFFFF89"/>
    <w:multiLevelType w:val="singleLevel"/>
    <w:tmpl w:val="7E249CE2"/>
    <w:lvl w:ilvl="0">
      <w:start w:val="1"/>
      <w:numFmt w:val="bullet"/>
      <w:pStyle w:val="Grafikeoznake"/>
      <w:lvlText w:val=""/>
      <w:lvlJc w:val="left"/>
      <w:pPr>
        <w:ind w:left="360" w:hanging="360"/>
      </w:pPr>
      <w:rPr>
        <w:rFonts w:ascii="Symbol" w:hAnsi="Symbol" w:hint="default"/>
        <w:color w:val="9D3511" w:themeColor="accent1" w:themeShade="BF"/>
      </w:rPr>
    </w:lvl>
  </w:abstractNum>
  <w:abstractNum w:abstractNumId="5" w15:restartNumberingAfterBreak="0">
    <w:nsid w:val="08C93C22"/>
    <w:multiLevelType w:val="hybridMultilevel"/>
    <w:tmpl w:val="8F68F4DC"/>
    <w:lvl w:ilvl="0" w:tplc="041A0001">
      <w:start w:val="1"/>
      <w:numFmt w:val="bullet"/>
      <w:lvlText w:val=""/>
      <w:lvlJc w:val="left"/>
      <w:pPr>
        <w:ind w:left="720" w:hanging="360"/>
      </w:pPr>
      <w:rPr>
        <w:rFonts w:ascii="Symbol" w:hAnsi="Symbol" w:hint="default"/>
      </w:rPr>
    </w:lvl>
    <w:lvl w:ilvl="1" w:tplc="609EF3B4">
      <w:numFmt w:val="bullet"/>
      <w:lvlText w:val="-"/>
      <w:lvlJc w:val="left"/>
      <w:pPr>
        <w:ind w:left="1440" w:hanging="360"/>
      </w:pPr>
      <w:rPr>
        <w:rFonts w:ascii="Times New Roman" w:eastAsia="Times New Roman" w:hAnsi="Times New Roman" w:cs="Times New Roman"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11D70C08"/>
    <w:multiLevelType w:val="multilevel"/>
    <w:tmpl w:val="7A6E7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685768"/>
    <w:multiLevelType w:val="hybridMultilevel"/>
    <w:tmpl w:val="11BEE2B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B5A0C60"/>
    <w:multiLevelType w:val="multilevel"/>
    <w:tmpl w:val="01BA7C2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22C32B0"/>
    <w:multiLevelType w:val="hybridMultilevel"/>
    <w:tmpl w:val="27182A72"/>
    <w:lvl w:ilvl="0" w:tplc="041A000F">
      <w:start w:val="4"/>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25124D7C"/>
    <w:multiLevelType w:val="hybridMultilevel"/>
    <w:tmpl w:val="8F204322"/>
    <w:lvl w:ilvl="0" w:tplc="04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25492900"/>
    <w:multiLevelType w:val="multilevel"/>
    <w:tmpl w:val="05305B74"/>
    <w:lvl w:ilvl="0">
      <w:start w:val="1"/>
      <w:numFmt w:val="decimal"/>
      <w:lvlText w:val="%1."/>
      <w:lvlJc w:val="left"/>
      <w:pPr>
        <w:ind w:left="720" w:hanging="360"/>
      </w:pPr>
      <w:rPr>
        <w:rFonts w:asciiTheme="majorHAnsi" w:hAnsiTheme="majorHAnsi" w:hint="default"/>
        <w:b/>
        <w:color w:val="D34817" w:themeColor="accent1"/>
        <w:sz w:val="28"/>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12" w15:restartNumberingAfterBreak="0">
    <w:nsid w:val="34210A3D"/>
    <w:multiLevelType w:val="multilevel"/>
    <w:tmpl w:val="05305B74"/>
    <w:lvl w:ilvl="0">
      <w:start w:val="1"/>
      <w:numFmt w:val="decimal"/>
      <w:lvlText w:val="%1."/>
      <w:lvlJc w:val="left"/>
      <w:pPr>
        <w:ind w:left="720" w:hanging="360"/>
      </w:pPr>
      <w:rPr>
        <w:rFonts w:asciiTheme="majorHAnsi" w:hAnsiTheme="majorHAnsi" w:hint="default"/>
        <w:b/>
        <w:color w:val="D34817" w:themeColor="accent1"/>
        <w:sz w:val="28"/>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13" w15:restartNumberingAfterBreak="0">
    <w:nsid w:val="3B9D2463"/>
    <w:multiLevelType w:val="multilevel"/>
    <w:tmpl w:val="05305B74"/>
    <w:lvl w:ilvl="0">
      <w:start w:val="1"/>
      <w:numFmt w:val="decimal"/>
      <w:lvlText w:val="%1."/>
      <w:lvlJc w:val="left"/>
      <w:pPr>
        <w:ind w:left="720" w:hanging="360"/>
      </w:pPr>
      <w:rPr>
        <w:rFonts w:asciiTheme="majorHAnsi" w:hAnsiTheme="majorHAnsi" w:hint="default"/>
        <w:b/>
        <w:color w:val="D34817" w:themeColor="accent1"/>
        <w:sz w:val="28"/>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14" w15:restartNumberingAfterBreak="0">
    <w:nsid w:val="4BE856D1"/>
    <w:multiLevelType w:val="hybridMultilevel"/>
    <w:tmpl w:val="A8F089F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4D340690"/>
    <w:multiLevelType w:val="hybridMultilevel"/>
    <w:tmpl w:val="CA2232CC"/>
    <w:lvl w:ilvl="0" w:tplc="041A0001">
      <w:start w:val="1"/>
      <w:numFmt w:val="bullet"/>
      <w:lvlText w:val=""/>
      <w:lvlJc w:val="left"/>
      <w:pPr>
        <w:ind w:left="2160" w:hanging="360"/>
      </w:pPr>
      <w:rPr>
        <w:rFonts w:ascii="Symbol" w:hAnsi="Symbol" w:hint="default"/>
      </w:rPr>
    </w:lvl>
    <w:lvl w:ilvl="1" w:tplc="041A0003" w:tentative="1">
      <w:start w:val="1"/>
      <w:numFmt w:val="bullet"/>
      <w:lvlText w:val="o"/>
      <w:lvlJc w:val="left"/>
      <w:pPr>
        <w:ind w:left="2880" w:hanging="360"/>
      </w:pPr>
      <w:rPr>
        <w:rFonts w:ascii="Courier New" w:hAnsi="Courier New" w:cs="Courier New" w:hint="default"/>
      </w:rPr>
    </w:lvl>
    <w:lvl w:ilvl="2" w:tplc="041A0005" w:tentative="1">
      <w:start w:val="1"/>
      <w:numFmt w:val="bullet"/>
      <w:lvlText w:val=""/>
      <w:lvlJc w:val="left"/>
      <w:pPr>
        <w:ind w:left="3600" w:hanging="360"/>
      </w:pPr>
      <w:rPr>
        <w:rFonts w:ascii="Wingdings" w:hAnsi="Wingdings" w:hint="default"/>
      </w:rPr>
    </w:lvl>
    <w:lvl w:ilvl="3" w:tplc="041A0001" w:tentative="1">
      <w:start w:val="1"/>
      <w:numFmt w:val="bullet"/>
      <w:lvlText w:val=""/>
      <w:lvlJc w:val="left"/>
      <w:pPr>
        <w:ind w:left="4320" w:hanging="360"/>
      </w:pPr>
      <w:rPr>
        <w:rFonts w:ascii="Symbol" w:hAnsi="Symbol" w:hint="default"/>
      </w:rPr>
    </w:lvl>
    <w:lvl w:ilvl="4" w:tplc="041A0003" w:tentative="1">
      <w:start w:val="1"/>
      <w:numFmt w:val="bullet"/>
      <w:lvlText w:val="o"/>
      <w:lvlJc w:val="left"/>
      <w:pPr>
        <w:ind w:left="5040" w:hanging="360"/>
      </w:pPr>
      <w:rPr>
        <w:rFonts w:ascii="Courier New" w:hAnsi="Courier New" w:cs="Courier New" w:hint="default"/>
      </w:rPr>
    </w:lvl>
    <w:lvl w:ilvl="5" w:tplc="041A0005" w:tentative="1">
      <w:start w:val="1"/>
      <w:numFmt w:val="bullet"/>
      <w:lvlText w:val=""/>
      <w:lvlJc w:val="left"/>
      <w:pPr>
        <w:ind w:left="5760" w:hanging="360"/>
      </w:pPr>
      <w:rPr>
        <w:rFonts w:ascii="Wingdings" w:hAnsi="Wingdings" w:hint="default"/>
      </w:rPr>
    </w:lvl>
    <w:lvl w:ilvl="6" w:tplc="041A0001" w:tentative="1">
      <w:start w:val="1"/>
      <w:numFmt w:val="bullet"/>
      <w:lvlText w:val=""/>
      <w:lvlJc w:val="left"/>
      <w:pPr>
        <w:ind w:left="6480" w:hanging="360"/>
      </w:pPr>
      <w:rPr>
        <w:rFonts w:ascii="Symbol" w:hAnsi="Symbol" w:hint="default"/>
      </w:rPr>
    </w:lvl>
    <w:lvl w:ilvl="7" w:tplc="041A0003" w:tentative="1">
      <w:start w:val="1"/>
      <w:numFmt w:val="bullet"/>
      <w:lvlText w:val="o"/>
      <w:lvlJc w:val="left"/>
      <w:pPr>
        <w:ind w:left="7200" w:hanging="360"/>
      </w:pPr>
      <w:rPr>
        <w:rFonts w:ascii="Courier New" w:hAnsi="Courier New" w:cs="Courier New" w:hint="default"/>
      </w:rPr>
    </w:lvl>
    <w:lvl w:ilvl="8" w:tplc="041A0005" w:tentative="1">
      <w:start w:val="1"/>
      <w:numFmt w:val="bullet"/>
      <w:lvlText w:val=""/>
      <w:lvlJc w:val="left"/>
      <w:pPr>
        <w:ind w:left="7920" w:hanging="360"/>
      </w:pPr>
      <w:rPr>
        <w:rFonts w:ascii="Wingdings" w:hAnsi="Wingdings" w:hint="default"/>
      </w:rPr>
    </w:lvl>
  </w:abstractNum>
  <w:abstractNum w:abstractNumId="16" w15:restartNumberingAfterBreak="0">
    <w:nsid w:val="6FEE5175"/>
    <w:multiLevelType w:val="multilevel"/>
    <w:tmpl w:val="05305B74"/>
    <w:lvl w:ilvl="0">
      <w:start w:val="1"/>
      <w:numFmt w:val="decimal"/>
      <w:lvlText w:val="%1."/>
      <w:lvlJc w:val="left"/>
      <w:pPr>
        <w:ind w:left="720" w:hanging="360"/>
      </w:pPr>
      <w:rPr>
        <w:rFonts w:asciiTheme="majorHAnsi" w:hAnsiTheme="majorHAnsi" w:hint="default"/>
        <w:b/>
        <w:color w:val="D34817" w:themeColor="accent1"/>
        <w:sz w:val="28"/>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17" w15:restartNumberingAfterBreak="0">
    <w:nsid w:val="71854A4C"/>
    <w:multiLevelType w:val="hybridMultilevel"/>
    <w:tmpl w:val="336AB5D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76630CBA"/>
    <w:multiLevelType w:val="multilevel"/>
    <w:tmpl w:val="05305B74"/>
    <w:lvl w:ilvl="0">
      <w:start w:val="1"/>
      <w:numFmt w:val="decimal"/>
      <w:lvlText w:val="%1."/>
      <w:lvlJc w:val="left"/>
      <w:pPr>
        <w:ind w:left="720" w:hanging="360"/>
      </w:pPr>
      <w:rPr>
        <w:rFonts w:asciiTheme="majorHAnsi" w:hAnsiTheme="majorHAnsi" w:hint="default"/>
        <w:b/>
        <w:color w:val="D34817" w:themeColor="accent1"/>
        <w:sz w:val="28"/>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num w:numId="1" w16cid:durableId="52393178">
    <w:abstractNumId w:val="4"/>
  </w:num>
  <w:num w:numId="2" w16cid:durableId="1216235908">
    <w:abstractNumId w:val="4"/>
  </w:num>
  <w:num w:numId="3" w16cid:durableId="1278754319">
    <w:abstractNumId w:val="3"/>
  </w:num>
  <w:num w:numId="4" w16cid:durableId="749893410">
    <w:abstractNumId w:val="3"/>
  </w:num>
  <w:num w:numId="5" w16cid:durableId="2074889453">
    <w:abstractNumId w:val="2"/>
  </w:num>
  <w:num w:numId="6" w16cid:durableId="863401948">
    <w:abstractNumId w:val="2"/>
  </w:num>
  <w:num w:numId="7" w16cid:durableId="1263104661">
    <w:abstractNumId w:val="1"/>
  </w:num>
  <w:num w:numId="8" w16cid:durableId="1331060335">
    <w:abstractNumId w:val="1"/>
  </w:num>
  <w:num w:numId="9" w16cid:durableId="1211308328">
    <w:abstractNumId w:val="0"/>
  </w:num>
  <w:num w:numId="10" w16cid:durableId="1631133830">
    <w:abstractNumId w:val="0"/>
  </w:num>
  <w:num w:numId="11" w16cid:durableId="930546964">
    <w:abstractNumId w:val="8"/>
  </w:num>
  <w:num w:numId="12" w16cid:durableId="164439585">
    <w:abstractNumId w:val="16"/>
  </w:num>
  <w:num w:numId="13" w16cid:durableId="1843397027">
    <w:abstractNumId w:val="5"/>
  </w:num>
  <w:num w:numId="14" w16cid:durableId="1715301619">
    <w:abstractNumId w:val="14"/>
  </w:num>
  <w:num w:numId="15" w16cid:durableId="571696117">
    <w:abstractNumId w:val="10"/>
  </w:num>
  <w:num w:numId="16" w16cid:durableId="2073037699">
    <w:abstractNumId w:val="18"/>
  </w:num>
  <w:num w:numId="17" w16cid:durableId="18095066">
    <w:abstractNumId w:val="9"/>
  </w:num>
  <w:num w:numId="18" w16cid:durableId="742878805">
    <w:abstractNumId w:val="17"/>
  </w:num>
  <w:num w:numId="19" w16cid:durableId="262346180">
    <w:abstractNumId w:val="11"/>
  </w:num>
  <w:num w:numId="20" w16cid:durableId="1856722691">
    <w:abstractNumId w:val="12"/>
  </w:num>
  <w:num w:numId="21" w16cid:durableId="1344280930">
    <w:abstractNumId w:val="6"/>
  </w:num>
  <w:num w:numId="22" w16cid:durableId="171454177">
    <w:abstractNumId w:val="7"/>
  </w:num>
  <w:num w:numId="23" w16cid:durableId="940406788">
    <w:abstractNumId w:val="15"/>
  </w:num>
  <w:num w:numId="24" w16cid:durableId="50313175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09"/>
  <w:hyphenationZone w:val="4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1D3"/>
    <w:rsid w:val="00025F79"/>
    <w:rsid w:val="000265AB"/>
    <w:rsid w:val="00037697"/>
    <w:rsid w:val="0015570C"/>
    <w:rsid w:val="001B728B"/>
    <w:rsid w:val="00210D9F"/>
    <w:rsid w:val="00256BEB"/>
    <w:rsid w:val="0026700B"/>
    <w:rsid w:val="00270D48"/>
    <w:rsid w:val="00276D34"/>
    <w:rsid w:val="0029631A"/>
    <w:rsid w:val="002B0A6D"/>
    <w:rsid w:val="002B2376"/>
    <w:rsid w:val="00337A5E"/>
    <w:rsid w:val="003561C8"/>
    <w:rsid w:val="00416CB0"/>
    <w:rsid w:val="004D40A7"/>
    <w:rsid w:val="004D55E8"/>
    <w:rsid w:val="004E3213"/>
    <w:rsid w:val="0054554D"/>
    <w:rsid w:val="006B2C22"/>
    <w:rsid w:val="00730638"/>
    <w:rsid w:val="007353C3"/>
    <w:rsid w:val="00781B2C"/>
    <w:rsid w:val="007B74FF"/>
    <w:rsid w:val="007C3054"/>
    <w:rsid w:val="00800840"/>
    <w:rsid w:val="00822501"/>
    <w:rsid w:val="008443DC"/>
    <w:rsid w:val="008517D8"/>
    <w:rsid w:val="008F7F9F"/>
    <w:rsid w:val="00921688"/>
    <w:rsid w:val="00933C7F"/>
    <w:rsid w:val="009430C4"/>
    <w:rsid w:val="009B71D1"/>
    <w:rsid w:val="009E06F1"/>
    <w:rsid w:val="00A42530"/>
    <w:rsid w:val="00A44919"/>
    <w:rsid w:val="00A6588C"/>
    <w:rsid w:val="00A84E31"/>
    <w:rsid w:val="00B04312"/>
    <w:rsid w:val="00B64BDE"/>
    <w:rsid w:val="00BF61D3"/>
    <w:rsid w:val="00CA265D"/>
    <w:rsid w:val="00CB5701"/>
    <w:rsid w:val="00D367D3"/>
    <w:rsid w:val="00DF501E"/>
    <w:rsid w:val="00E3749F"/>
    <w:rsid w:val="00E40761"/>
    <w:rsid w:val="00E60577"/>
    <w:rsid w:val="00E71189"/>
    <w:rsid w:val="00E74B97"/>
    <w:rsid w:val="00FC6A67"/>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6CC399"/>
  <w15:docId w15:val="{B650F44E-0C5F-4E5F-9725-133DFCC3B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hr-H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pPr>
    <w:rPr>
      <w:rFonts w:cs="Times New Roman"/>
      <w:color w:val="000000" w:themeColor="text1"/>
      <w:szCs w:val="20"/>
    </w:rPr>
  </w:style>
  <w:style w:type="paragraph" w:styleId="Naslov1">
    <w:name w:val="heading 1"/>
    <w:basedOn w:val="Normal"/>
    <w:next w:val="Normal"/>
    <w:link w:val="Naslov1Char"/>
    <w:uiPriority w:val="9"/>
    <w:qFormat/>
    <w:pPr>
      <w:spacing w:before="300" w:after="40" w:line="240" w:lineRule="auto"/>
      <w:outlineLvl w:val="0"/>
    </w:pPr>
    <w:rPr>
      <w:rFonts w:asciiTheme="majorHAnsi" w:hAnsiTheme="majorHAnsi"/>
      <w:b/>
      <w:color w:val="9D3511" w:themeColor="accent1" w:themeShade="BF"/>
      <w:spacing w:val="20"/>
      <w:sz w:val="28"/>
      <w:szCs w:val="28"/>
    </w:rPr>
  </w:style>
  <w:style w:type="paragraph" w:styleId="Naslov2">
    <w:name w:val="heading 2"/>
    <w:basedOn w:val="Normal"/>
    <w:next w:val="Normal"/>
    <w:link w:val="Naslov2Char"/>
    <w:uiPriority w:val="9"/>
    <w:qFormat/>
    <w:pPr>
      <w:spacing w:before="240" w:after="40" w:line="240" w:lineRule="auto"/>
      <w:outlineLvl w:val="1"/>
    </w:pPr>
    <w:rPr>
      <w:rFonts w:asciiTheme="majorHAnsi" w:hAnsiTheme="majorHAnsi"/>
      <w:b/>
      <w:color w:val="9D3511" w:themeColor="accent1" w:themeShade="BF"/>
      <w:spacing w:val="20"/>
      <w:sz w:val="24"/>
      <w:szCs w:val="24"/>
    </w:rPr>
  </w:style>
  <w:style w:type="paragraph" w:styleId="Naslov3">
    <w:name w:val="heading 3"/>
    <w:basedOn w:val="Normal"/>
    <w:next w:val="Normal"/>
    <w:link w:val="Naslov3Char"/>
    <w:uiPriority w:val="9"/>
    <w:qFormat/>
    <w:pPr>
      <w:spacing w:before="200" w:after="40" w:line="240" w:lineRule="auto"/>
      <w:outlineLvl w:val="2"/>
    </w:pPr>
    <w:rPr>
      <w:rFonts w:asciiTheme="majorHAnsi" w:hAnsiTheme="majorHAnsi"/>
      <w:b/>
      <w:color w:val="D34817" w:themeColor="accent1"/>
      <w:spacing w:val="20"/>
      <w:sz w:val="24"/>
      <w:szCs w:val="24"/>
    </w:rPr>
  </w:style>
  <w:style w:type="paragraph" w:styleId="Naslov4">
    <w:name w:val="heading 4"/>
    <w:basedOn w:val="Normal"/>
    <w:next w:val="Normal"/>
    <w:link w:val="Naslov4Char"/>
    <w:uiPriority w:val="9"/>
    <w:unhideWhenUsed/>
    <w:qFormat/>
    <w:pPr>
      <w:spacing w:before="240" w:after="0"/>
      <w:outlineLvl w:val="3"/>
    </w:pPr>
    <w:rPr>
      <w:rFonts w:asciiTheme="majorHAnsi" w:hAnsiTheme="majorHAnsi"/>
      <w:b/>
      <w:color w:val="7B6A4D" w:themeColor="accent3" w:themeShade="BF"/>
      <w:spacing w:val="20"/>
      <w:sz w:val="24"/>
      <w:szCs w:val="24"/>
    </w:rPr>
  </w:style>
  <w:style w:type="paragraph" w:styleId="Naslov5">
    <w:name w:val="heading 5"/>
    <w:basedOn w:val="Normal"/>
    <w:next w:val="Normal"/>
    <w:link w:val="Naslov5Char"/>
    <w:uiPriority w:val="9"/>
    <w:unhideWhenUsed/>
    <w:qFormat/>
    <w:pPr>
      <w:spacing w:before="200" w:after="0"/>
      <w:outlineLvl w:val="4"/>
    </w:pPr>
    <w:rPr>
      <w:rFonts w:asciiTheme="majorHAnsi" w:hAnsiTheme="majorHAnsi"/>
      <w:b/>
      <w:i/>
      <w:color w:val="7B6A4D" w:themeColor="accent3" w:themeShade="BF"/>
      <w:spacing w:val="20"/>
      <w:szCs w:val="26"/>
    </w:rPr>
  </w:style>
  <w:style w:type="paragraph" w:styleId="Naslov6">
    <w:name w:val="heading 6"/>
    <w:basedOn w:val="Normal"/>
    <w:next w:val="Normal"/>
    <w:link w:val="Naslov6Char"/>
    <w:uiPriority w:val="9"/>
    <w:unhideWhenUsed/>
    <w:qFormat/>
    <w:pPr>
      <w:spacing w:before="200" w:after="0"/>
      <w:outlineLvl w:val="5"/>
    </w:pPr>
    <w:rPr>
      <w:rFonts w:asciiTheme="majorHAnsi" w:hAnsiTheme="majorHAnsi"/>
      <w:color w:val="524733" w:themeColor="accent3" w:themeShade="80"/>
      <w:spacing w:val="10"/>
      <w:sz w:val="24"/>
    </w:rPr>
  </w:style>
  <w:style w:type="paragraph" w:styleId="Naslov7">
    <w:name w:val="heading 7"/>
    <w:basedOn w:val="Normal"/>
    <w:next w:val="Normal"/>
    <w:link w:val="Naslov7Char"/>
    <w:uiPriority w:val="9"/>
    <w:unhideWhenUsed/>
    <w:qFormat/>
    <w:pPr>
      <w:spacing w:before="200" w:after="0"/>
      <w:outlineLvl w:val="6"/>
    </w:pPr>
    <w:rPr>
      <w:rFonts w:asciiTheme="majorHAnsi" w:hAnsiTheme="majorHAnsi"/>
      <w:i/>
      <w:color w:val="524733" w:themeColor="accent3" w:themeShade="80"/>
      <w:spacing w:val="10"/>
      <w:sz w:val="24"/>
    </w:rPr>
  </w:style>
  <w:style w:type="paragraph" w:styleId="Naslov8">
    <w:name w:val="heading 8"/>
    <w:basedOn w:val="Normal"/>
    <w:next w:val="Normal"/>
    <w:link w:val="Naslov8Char"/>
    <w:uiPriority w:val="9"/>
    <w:unhideWhenUsed/>
    <w:qFormat/>
    <w:pPr>
      <w:spacing w:before="200" w:after="0"/>
      <w:outlineLvl w:val="7"/>
    </w:pPr>
    <w:rPr>
      <w:rFonts w:asciiTheme="majorHAnsi" w:hAnsiTheme="majorHAnsi"/>
      <w:color w:val="D34817" w:themeColor="accent1"/>
      <w:spacing w:val="10"/>
    </w:rPr>
  </w:style>
  <w:style w:type="paragraph" w:styleId="Naslov9">
    <w:name w:val="heading 9"/>
    <w:basedOn w:val="Normal"/>
    <w:next w:val="Normal"/>
    <w:link w:val="Naslov9Char"/>
    <w:uiPriority w:val="9"/>
    <w:unhideWhenUsed/>
    <w:qFormat/>
    <w:pPr>
      <w:spacing w:before="200" w:after="0"/>
      <w:outlineLvl w:val="8"/>
    </w:pPr>
    <w:rPr>
      <w:rFonts w:asciiTheme="majorHAnsi" w:hAnsiTheme="majorHAnsi"/>
      <w:i/>
      <w:color w:val="D34817" w:themeColor="accent1"/>
      <w:spacing w:val="1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Pr>
      <w:rFonts w:asciiTheme="majorHAnsi" w:hAnsiTheme="majorHAnsi" w:cs="Times New Roman"/>
      <w:b/>
      <w:color w:val="9D3511" w:themeColor="accent1" w:themeShade="BF"/>
      <w:spacing w:val="20"/>
      <w:sz w:val="28"/>
      <w:szCs w:val="28"/>
    </w:rPr>
  </w:style>
  <w:style w:type="character" w:customStyle="1" w:styleId="Naslov2Char">
    <w:name w:val="Naslov 2 Char"/>
    <w:basedOn w:val="Zadanifontodlomka"/>
    <w:link w:val="Naslov2"/>
    <w:uiPriority w:val="9"/>
    <w:rPr>
      <w:rFonts w:asciiTheme="majorHAnsi" w:hAnsiTheme="majorHAnsi" w:cs="Times New Roman"/>
      <w:b/>
      <w:color w:val="9D3511" w:themeColor="accent1" w:themeShade="BF"/>
      <w:spacing w:val="20"/>
      <w:sz w:val="24"/>
      <w:szCs w:val="24"/>
    </w:rPr>
  </w:style>
  <w:style w:type="character" w:customStyle="1" w:styleId="Naslov3Char">
    <w:name w:val="Naslov 3 Char"/>
    <w:basedOn w:val="Zadanifontodlomka"/>
    <w:link w:val="Naslov3"/>
    <w:uiPriority w:val="9"/>
    <w:rPr>
      <w:rFonts w:asciiTheme="majorHAnsi" w:hAnsiTheme="majorHAnsi" w:cs="Times New Roman"/>
      <w:b/>
      <w:color w:val="D34817" w:themeColor="accent1"/>
      <w:spacing w:val="20"/>
      <w:sz w:val="24"/>
      <w:szCs w:val="24"/>
    </w:rPr>
  </w:style>
  <w:style w:type="paragraph" w:styleId="Naslov">
    <w:name w:val="Title"/>
    <w:basedOn w:val="Normal"/>
    <w:link w:val="NaslovChar"/>
    <w:uiPriority w:val="10"/>
    <w:qFormat/>
    <w:pPr>
      <w:pBdr>
        <w:bottom w:val="single" w:sz="8" w:space="4" w:color="D34817" w:themeColor="accent1"/>
      </w:pBdr>
      <w:spacing w:line="240" w:lineRule="auto"/>
      <w:contextualSpacing/>
      <w:jc w:val="center"/>
    </w:pPr>
    <w:rPr>
      <w:rFonts w:asciiTheme="majorHAnsi" w:hAnsiTheme="majorHAnsi"/>
      <w:b/>
      <w:smallCaps/>
      <w:color w:val="D34817" w:themeColor="accent1"/>
      <w:sz w:val="48"/>
      <w:szCs w:val="48"/>
    </w:rPr>
  </w:style>
  <w:style w:type="character" w:customStyle="1" w:styleId="NaslovChar">
    <w:name w:val="Naslov Char"/>
    <w:basedOn w:val="Zadanifontodlomka"/>
    <w:link w:val="Naslov"/>
    <w:uiPriority w:val="10"/>
    <w:rPr>
      <w:rFonts w:asciiTheme="majorHAnsi" w:hAnsiTheme="majorHAnsi" w:cs="Times New Roman"/>
      <w:b/>
      <w:smallCaps/>
      <w:color w:val="D34817" w:themeColor="accent1"/>
      <w:sz w:val="48"/>
      <w:szCs w:val="48"/>
    </w:rPr>
  </w:style>
  <w:style w:type="paragraph" w:styleId="Podnaslov">
    <w:name w:val="Subtitle"/>
    <w:basedOn w:val="Normal"/>
    <w:link w:val="PodnaslovChar"/>
    <w:uiPriority w:val="11"/>
    <w:qFormat/>
    <w:pPr>
      <w:spacing w:after="480" w:line="240" w:lineRule="auto"/>
      <w:jc w:val="center"/>
    </w:pPr>
    <w:rPr>
      <w:rFonts w:asciiTheme="majorHAnsi" w:hAnsiTheme="majorHAnsi" w:cstheme="minorBidi"/>
      <w:color w:val="000000"/>
      <w:sz w:val="28"/>
      <w:szCs w:val="28"/>
    </w:rPr>
  </w:style>
  <w:style w:type="character" w:customStyle="1" w:styleId="PodnaslovChar">
    <w:name w:val="Podnaslov Char"/>
    <w:basedOn w:val="Zadanifontodlomka"/>
    <w:link w:val="Podnaslov"/>
    <w:uiPriority w:val="11"/>
    <w:rPr>
      <w:rFonts w:asciiTheme="majorHAnsi" w:hAnsiTheme="majorHAnsi" w:cstheme="minorBidi"/>
      <w:sz w:val="28"/>
      <w:szCs w:val="28"/>
    </w:rPr>
  </w:style>
  <w:style w:type="paragraph" w:styleId="Podnoje">
    <w:name w:val="footer"/>
    <w:basedOn w:val="Normal"/>
    <w:link w:val="PodnojeChar"/>
    <w:uiPriority w:val="99"/>
    <w:unhideWhenUsed/>
    <w:pPr>
      <w:tabs>
        <w:tab w:val="center" w:pos="4320"/>
        <w:tab w:val="right" w:pos="8640"/>
      </w:tabs>
    </w:pPr>
  </w:style>
  <w:style w:type="character" w:customStyle="1" w:styleId="PodnojeChar">
    <w:name w:val="Podnožje Char"/>
    <w:basedOn w:val="Zadanifontodlomka"/>
    <w:link w:val="Podnoje"/>
    <w:uiPriority w:val="99"/>
    <w:rPr>
      <w:rFonts w:cs="Times New Roman"/>
      <w:color w:val="000000" w:themeColor="text1"/>
      <w:szCs w:val="20"/>
    </w:rPr>
  </w:style>
  <w:style w:type="paragraph" w:styleId="Opisslike">
    <w:name w:val="caption"/>
    <w:basedOn w:val="Normal"/>
    <w:next w:val="Normal"/>
    <w:uiPriority w:val="35"/>
    <w:unhideWhenUsed/>
    <w:qFormat/>
    <w:pPr>
      <w:spacing w:after="0" w:line="240" w:lineRule="auto"/>
    </w:pPr>
    <w:rPr>
      <w:bCs/>
      <w:smallCaps/>
      <w:color w:val="732117" w:themeColor="accent2" w:themeShade="BF"/>
      <w:spacing w:val="10"/>
      <w:sz w:val="18"/>
      <w:szCs w:val="18"/>
    </w:rPr>
  </w:style>
  <w:style w:type="paragraph" w:styleId="Tekstbalonia">
    <w:name w:val="Balloon Text"/>
    <w:basedOn w:val="Normal"/>
    <w:link w:val="TekstbaloniaChar"/>
    <w:uiPriority w:val="99"/>
    <w:semiHidden/>
    <w:unhideWhenUsed/>
    <w:rPr>
      <w:rFonts w:ascii="Tahoma" w:hAnsi="Tahoma" w:cs="Tahoma"/>
      <w:sz w:val="16"/>
      <w:szCs w:val="16"/>
    </w:rPr>
  </w:style>
  <w:style w:type="character" w:customStyle="1" w:styleId="TekstbaloniaChar">
    <w:name w:val="Tekst balončića Char"/>
    <w:basedOn w:val="Zadanifontodlomka"/>
    <w:link w:val="Tekstbalonia"/>
    <w:uiPriority w:val="99"/>
    <w:semiHidden/>
    <w:rPr>
      <w:rFonts w:ascii="Tahoma" w:hAnsi="Tahoma" w:cs="Tahoma"/>
      <w:color w:val="000000" w:themeColor="text1"/>
      <w:sz w:val="16"/>
      <w:szCs w:val="16"/>
    </w:rPr>
  </w:style>
  <w:style w:type="paragraph" w:styleId="Blokteksta">
    <w:name w:val="Block Text"/>
    <w:aliases w:val="Citat bloka"/>
    <w:uiPriority w:val="40"/>
    <w:pPr>
      <w:pBdr>
        <w:top w:val="single" w:sz="2" w:space="10" w:color="EE8C69" w:themeColor="accent1" w:themeTint="99"/>
        <w:bottom w:val="single" w:sz="24" w:space="10" w:color="EE8C69" w:themeColor="accent1" w:themeTint="99"/>
      </w:pBdr>
      <w:spacing w:after="280" w:line="240" w:lineRule="auto"/>
      <w:ind w:left="1440" w:right="1440"/>
      <w:jc w:val="both"/>
    </w:pPr>
    <w:rPr>
      <w:rFonts w:eastAsia="Times New Roman" w:cs="Times New Roman"/>
      <w:color w:val="808080" w:themeColor="background1" w:themeShade="80"/>
      <w:sz w:val="28"/>
      <w:szCs w:val="28"/>
    </w:rPr>
  </w:style>
  <w:style w:type="character" w:styleId="Naslovknjige">
    <w:name w:val="Book Title"/>
    <w:basedOn w:val="Zadanifontodlomka"/>
    <w:uiPriority w:val="33"/>
    <w:qFormat/>
    <w:rPr>
      <w:rFonts w:asciiTheme="majorHAnsi" w:hAnsiTheme="majorHAnsi" w:cs="Times New Roman"/>
      <w:i/>
      <w:color w:val="855D5D" w:themeColor="accent6"/>
      <w:sz w:val="20"/>
      <w:szCs w:val="20"/>
    </w:rPr>
  </w:style>
  <w:style w:type="character" w:styleId="Istaknuto">
    <w:name w:val="Emphasis"/>
    <w:uiPriority w:val="20"/>
    <w:qFormat/>
    <w:rPr>
      <w:b/>
      <w:i/>
      <w:color w:val="404040" w:themeColor="text1" w:themeTint="BF"/>
      <w:spacing w:val="2"/>
      <w:w w:val="100"/>
    </w:rPr>
  </w:style>
  <w:style w:type="paragraph" w:styleId="Zaglavlje">
    <w:name w:val="header"/>
    <w:basedOn w:val="Normal"/>
    <w:link w:val="ZaglavljeChar"/>
    <w:uiPriority w:val="99"/>
    <w:unhideWhenUsed/>
    <w:pPr>
      <w:tabs>
        <w:tab w:val="center" w:pos="4320"/>
        <w:tab w:val="right" w:pos="8640"/>
      </w:tabs>
    </w:pPr>
  </w:style>
  <w:style w:type="character" w:customStyle="1" w:styleId="ZaglavljeChar">
    <w:name w:val="Zaglavlje Char"/>
    <w:basedOn w:val="Zadanifontodlomka"/>
    <w:link w:val="Zaglavlje"/>
    <w:uiPriority w:val="99"/>
    <w:rPr>
      <w:rFonts w:cs="Times New Roman"/>
      <w:color w:val="000000" w:themeColor="text1"/>
      <w:szCs w:val="20"/>
    </w:rPr>
  </w:style>
  <w:style w:type="character" w:customStyle="1" w:styleId="Naslov4Char">
    <w:name w:val="Naslov 4 Char"/>
    <w:basedOn w:val="Zadanifontodlomka"/>
    <w:link w:val="Naslov4"/>
    <w:uiPriority w:val="9"/>
    <w:rPr>
      <w:rFonts w:asciiTheme="majorHAnsi" w:hAnsiTheme="majorHAnsi" w:cs="Times New Roman"/>
      <w:b/>
      <w:color w:val="7B6A4D" w:themeColor="accent3" w:themeShade="BF"/>
      <w:spacing w:val="20"/>
      <w:sz w:val="24"/>
    </w:rPr>
  </w:style>
  <w:style w:type="character" w:customStyle="1" w:styleId="Naslov5Char">
    <w:name w:val="Naslov 5 Char"/>
    <w:basedOn w:val="Zadanifontodlomka"/>
    <w:link w:val="Naslov5"/>
    <w:uiPriority w:val="9"/>
    <w:rPr>
      <w:rFonts w:asciiTheme="majorHAnsi" w:hAnsiTheme="majorHAnsi" w:cs="Times New Roman"/>
      <w:b/>
      <w:i/>
      <w:color w:val="7B6A4D" w:themeColor="accent3" w:themeShade="BF"/>
      <w:spacing w:val="20"/>
      <w:szCs w:val="26"/>
    </w:rPr>
  </w:style>
  <w:style w:type="character" w:customStyle="1" w:styleId="Naslov6Char">
    <w:name w:val="Naslov 6 Char"/>
    <w:basedOn w:val="Zadanifontodlomka"/>
    <w:link w:val="Naslov6"/>
    <w:uiPriority w:val="9"/>
    <w:rPr>
      <w:rFonts w:asciiTheme="majorHAnsi" w:hAnsiTheme="majorHAnsi" w:cs="Times New Roman"/>
      <w:color w:val="524733" w:themeColor="accent3" w:themeShade="80"/>
      <w:spacing w:val="10"/>
      <w:sz w:val="24"/>
      <w:szCs w:val="24"/>
    </w:rPr>
  </w:style>
  <w:style w:type="character" w:customStyle="1" w:styleId="Naslov7Char">
    <w:name w:val="Naslov 7 Char"/>
    <w:basedOn w:val="Zadanifontodlomka"/>
    <w:link w:val="Naslov7"/>
    <w:uiPriority w:val="9"/>
    <w:rPr>
      <w:rFonts w:asciiTheme="majorHAnsi" w:hAnsiTheme="majorHAnsi" w:cs="Times New Roman"/>
      <w:i/>
      <w:color w:val="524733" w:themeColor="accent3" w:themeShade="80"/>
      <w:spacing w:val="10"/>
      <w:sz w:val="24"/>
      <w:szCs w:val="24"/>
    </w:rPr>
  </w:style>
  <w:style w:type="character" w:customStyle="1" w:styleId="Naslov8Char">
    <w:name w:val="Naslov 8 Char"/>
    <w:basedOn w:val="Zadanifontodlomka"/>
    <w:link w:val="Naslov8"/>
    <w:uiPriority w:val="9"/>
    <w:rPr>
      <w:rFonts w:asciiTheme="majorHAnsi" w:hAnsiTheme="majorHAnsi" w:cs="Times New Roman"/>
      <w:color w:val="D34817" w:themeColor="accent1"/>
      <w:spacing w:val="10"/>
      <w:szCs w:val="20"/>
    </w:rPr>
  </w:style>
  <w:style w:type="character" w:customStyle="1" w:styleId="Naslov9Char">
    <w:name w:val="Naslov 9 Char"/>
    <w:basedOn w:val="Zadanifontodlomka"/>
    <w:link w:val="Naslov9"/>
    <w:uiPriority w:val="9"/>
    <w:rPr>
      <w:rFonts w:asciiTheme="majorHAnsi" w:hAnsiTheme="majorHAnsi" w:cs="Times New Roman"/>
      <w:i/>
      <w:color w:val="D34817" w:themeColor="accent1"/>
      <w:spacing w:val="10"/>
      <w:szCs w:val="20"/>
    </w:rPr>
  </w:style>
  <w:style w:type="character" w:styleId="Jakoisticanje">
    <w:name w:val="Intense Emphasis"/>
    <w:basedOn w:val="Zadanifontodlomka"/>
    <w:uiPriority w:val="21"/>
    <w:qFormat/>
    <w:rPr>
      <w:rFonts w:asciiTheme="minorHAnsi" w:hAnsiTheme="minorHAnsi" w:cs="Times New Roman"/>
      <w:b/>
      <w:i/>
      <w:smallCaps/>
      <w:color w:val="9B2D1F" w:themeColor="accent2"/>
      <w:spacing w:val="2"/>
      <w:w w:val="100"/>
      <w:sz w:val="20"/>
      <w:szCs w:val="20"/>
    </w:rPr>
  </w:style>
  <w:style w:type="paragraph" w:styleId="Naglaencitat">
    <w:name w:val="Intense Quote"/>
    <w:basedOn w:val="Normal"/>
    <w:qFormat/>
    <w:pPr>
      <w:pBdr>
        <w:top w:val="single" w:sz="36" w:space="10" w:color="EE8C69" w:themeColor="accent1" w:themeTint="99"/>
        <w:left w:val="single" w:sz="24" w:space="10" w:color="D34817" w:themeColor="accent1"/>
        <w:bottom w:val="single" w:sz="36" w:space="10" w:color="A28E6A" w:themeColor="accent3"/>
        <w:right w:val="single" w:sz="24" w:space="10" w:color="D34817" w:themeColor="accent1"/>
      </w:pBdr>
      <w:shd w:val="clear" w:color="auto" w:fill="D34817" w:themeFill="accent1"/>
      <w:ind w:left="1440" w:right="1440"/>
      <w:jc w:val="center"/>
    </w:pPr>
    <w:rPr>
      <w:rFonts w:asciiTheme="majorHAnsi" w:hAnsiTheme="majorHAnsi"/>
      <w:i/>
      <w:color w:val="FFFFFF" w:themeColor="background1"/>
      <w:sz w:val="32"/>
    </w:rPr>
  </w:style>
  <w:style w:type="character" w:styleId="Istaknutareferenca">
    <w:name w:val="Intense Reference"/>
    <w:basedOn w:val="Zadanifontodlomka"/>
    <w:uiPriority w:val="32"/>
    <w:qFormat/>
    <w:rPr>
      <w:rFonts w:cs="Times New Roman"/>
      <w:b/>
      <w:color w:val="D34817" w:themeColor="accent1"/>
      <w:sz w:val="22"/>
      <w:szCs w:val="22"/>
      <w:u w:val="single"/>
    </w:rPr>
  </w:style>
  <w:style w:type="paragraph" w:styleId="Grafikeoznake">
    <w:name w:val="List Bullet"/>
    <w:basedOn w:val="Normal"/>
    <w:uiPriority w:val="36"/>
    <w:unhideWhenUsed/>
    <w:qFormat/>
    <w:pPr>
      <w:numPr>
        <w:numId w:val="2"/>
      </w:numPr>
      <w:spacing w:after="0"/>
      <w:contextualSpacing/>
    </w:pPr>
  </w:style>
  <w:style w:type="paragraph" w:styleId="Grafikeoznake2">
    <w:name w:val="List Bullet 2"/>
    <w:basedOn w:val="Normal"/>
    <w:uiPriority w:val="36"/>
    <w:unhideWhenUsed/>
    <w:qFormat/>
    <w:pPr>
      <w:numPr>
        <w:numId w:val="4"/>
      </w:numPr>
      <w:spacing w:after="0"/>
    </w:pPr>
  </w:style>
  <w:style w:type="paragraph" w:styleId="Grafikeoznake3">
    <w:name w:val="List Bullet 3"/>
    <w:basedOn w:val="Normal"/>
    <w:uiPriority w:val="36"/>
    <w:unhideWhenUsed/>
    <w:qFormat/>
    <w:pPr>
      <w:numPr>
        <w:numId w:val="6"/>
      </w:numPr>
      <w:spacing w:after="0"/>
    </w:pPr>
  </w:style>
  <w:style w:type="paragraph" w:styleId="Grafikeoznake4">
    <w:name w:val="List Bullet 4"/>
    <w:basedOn w:val="Normal"/>
    <w:uiPriority w:val="36"/>
    <w:unhideWhenUsed/>
    <w:qFormat/>
    <w:pPr>
      <w:numPr>
        <w:numId w:val="8"/>
      </w:numPr>
      <w:spacing w:after="0"/>
    </w:pPr>
  </w:style>
  <w:style w:type="paragraph" w:styleId="Grafikeoznake5">
    <w:name w:val="List Bullet 5"/>
    <w:basedOn w:val="Normal"/>
    <w:uiPriority w:val="36"/>
    <w:unhideWhenUsed/>
    <w:qFormat/>
    <w:pPr>
      <w:numPr>
        <w:numId w:val="10"/>
      </w:numPr>
      <w:spacing w:after="0"/>
    </w:pPr>
  </w:style>
  <w:style w:type="paragraph" w:styleId="Bezproreda">
    <w:name w:val="No Spacing"/>
    <w:basedOn w:val="Normal"/>
    <w:uiPriority w:val="1"/>
    <w:qFormat/>
    <w:pPr>
      <w:spacing w:after="0" w:line="240" w:lineRule="auto"/>
    </w:pPr>
  </w:style>
  <w:style w:type="character" w:styleId="Tekstrezerviranogmjesta">
    <w:name w:val="Placeholder Text"/>
    <w:basedOn w:val="Zadanifontodlomka"/>
    <w:uiPriority w:val="99"/>
    <w:semiHidden/>
    <w:rPr>
      <w:color w:val="808080"/>
    </w:rPr>
  </w:style>
  <w:style w:type="paragraph" w:styleId="Citat">
    <w:name w:val="Quote"/>
    <w:basedOn w:val="Normal"/>
    <w:link w:val="CitatChar"/>
    <w:uiPriority w:val="29"/>
    <w:qFormat/>
    <w:rPr>
      <w:i/>
      <w:color w:val="808080" w:themeColor="background1" w:themeShade="80"/>
      <w:sz w:val="24"/>
    </w:rPr>
  </w:style>
  <w:style w:type="character" w:customStyle="1" w:styleId="CitatChar">
    <w:name w:val="Citat Char"/>
    <w:basedOn w:val="Zadanifontodlomka"/>
    <w:link w:val="Citat"/>
    <w:uiPriority w:val="29"/>
    <w:rPr>
      <w:rFonts w:cs="Times New Roman"/>
      <w:i/>
      <w:color w:val="808080" w:themeColor="background1" w:themeShade="80"/>
      <w:sz w:val="24"/>
      <w:szCs w:val="24"/>
    </w:rPr>
  </w:style>
  <w:style w:type="character" w:styleId="Naglaeno">
    <w:name w:val="Strong"/>
    <w:uiPriority w:val="22"/>
    <w:qFormat/>
    <w:rPr>
      <w:rFonts w:asciiTheme="minorHAnsi" w:hAnsiTheme="minorHAnsi"/>
      <w:b/>
      <w:color w:val="9B2D1F" w:themeColor="accent2"/>
    </w:rPr>
  </w:style>
  <w:style w:type="character" w:styleId="Neupadljivoisticanje">
    <w:name w:val="Subtle Emphasis"/>
    <w:basedOn w:val="Zadanifontodlomka"/>
    <w:uiPriority w:val="19"/>
    <w:qFormat/>
    <w:rPr>
      <w:rFonts w:asciiTheme="minorHAnsi" w:hAnsiTheme="minorHAnsi" w:cs="Times New Roman"/>
      <w:i/>
      <w:color w:val="737373" w:themeColor="text1" w:themeTint="8C"/>
      <w:spacing w:val="2"/>
      <w:w w:val="100"/>
      <w:kern w:val="0"/>
      <w:sz w:val="22"/>
      <w:szCs w:val="22"/>
    </w:rPr>
  </w:style>
  <w:style w:type="character" w:styleId="Neupadljivareferenca">
    <w:name w:val="Subtle Reference"/>
    <w:basedOn w:val="Zadanifontodlomka"/>
    <w:uiPriority w:val="31"/>
    <w:qFormat/>
    <w:rPr>
      <w:rFonts w:cs="Times New Roman"/>
      <w:color w:val="737373" w:themeColor="text1" w:themeTint="8C"/>
      <w:sz w:val="22"/>
      <w:szCs w:val="22"/>
      <w:u w:val="single"/>
    </w:rPr>
  </w:style>
  <w:style w:type="table" w:styleId="Reetkatablice">
    <w:name w:val="Table Grid"/>
    <w:basedOn w:val="Obinatablica"/>
    <w:uiPriority w:val="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adraj1">
    <w:name w:val="toc 1"/>
    <w:basedOn w:val="Normal"/>
    <w:next w:val="Normal"/>
    <w:autoRedefine/>
    <w:uiPriority w:val="39"/>
    <w:unhideWhenUsed/>
    <w:qFormat/>
    <w:pPr>
      <w:tabs>
        <w:tab w:val="right" w:leader="dot" w:pos="8630"/>
      </w:tabs>
      <w:spacing w:after="40" w:line="240" w:lineRule="auto"/>
    </w:pPr>
    <w:rPr>
      <w:smallCaps/>
      <w:color w:val="9B2D1F" w:themeColor="accent2"/>
    </w:rPr>
  </w:style>
  <w:style w:type="paragraph" w:styleId="Sadraj2">
    <w:name w:val="toc 2"/>
    <w:basedOn w:val="Normal"/>
    <w:next w:val="Normal"/>
    <w:autoRedefine/>
    <w:uiPriority w:val="99"/>
    <w:semiHidden/>
    <w:unhideWhenUsed/>
    <w:qFormat/>
    <w:pPr>
      <w:tabs>
        <w:tab w:val="right" w:leader="dot" w:pos="8630"/>
      </w:tabs>
      <w:spacing w:after="40" w:line="240" w:lineRule="auto"/>
      <w:ind w:left="216"/>
    </w:pPr>
    <w:rPr>
      <w:smallCaps/>
    </w:rPr>
  </w:style>
  <w:style w:type="paragraph" w:styleId="Sadraj3">
    <w:name w:val="toc 3"/>
    <w:basedOn w:val="Normal"/>
    <w:next w:val="Normal"/>
    <w:autoRedefine/>
    <w:uiPriority w:val="99"/>
    <w:semiHidden/>
    <w:unhideWhenUsed/>
    <w:qFormat/>
    <w:pPr>
      <w:tabs>
        <w:tab w:val="right" w:leader="dot" w:pos="8630"/>
      </w:tabs>
      <w:spacing w:after="40" w:line="240" w:lineRule="auto"/>
      <w:ind w:left="446"/>
    </w:pPr>
    <w:rPr>
      <w:smallCaps/>
    </w:rPr>
  </w:style>
  <w:style w:type="paragraph" w:styleId="Sadraj4">
    <w:name w:val="toc 4"/>
    <w:basedOn w:val="Normal"/>
    <w:next w:val="Normal"/>
    <w:autoRedefine/>
    <w:uiPriority w:val="99"/>
    <w:semiHidden/>
    <w:unhideWhenUsed/>
    <w:qFormat/>
    <w:pPr>
      <w:tabs>
        <w:tab w:val="right" w:leader="dot" w:pos="8630"/>
      </w:tabs>
      <w:spacing w:after="40" w:line="240" w:lineRule="auto"/>
      <w:ind w:left="662"/>
    </w:pPr>
    <w:rPr>
      <w:smallCaps/>
    </w:rPr>
  </w:style>
  <w:style w:type="paragraph" w:styleId="Sadraj5">
    <w:name w:val="toc 5"/>
    <w:basedOn w:val="Normal"/>
    <w:next w:val="Normal"/>
    <w:autoRedefine/>
    <w:uiPriority w:val="99"/>
    <w:semiHidden/>
    <w:unhideWhenUsed/>
    <w:qFormat/>
    <w:pPr>
      <w:tabs>
        <w:tab w:val="right" w:leader="dot" w:pos="8630"/>
      </w:tabs>
      <w:spacing w:after="40" w:line="240" w:lineRule="auto"/>
      <w:ind w:left="878"/>
    </w:pPr>
    <w:rPr>
      <w:smallCaps/>
    </w:rPr>
  </w:style>
  <w:style w:type="paragraph" w:styleId="Sadraj6">
    <w:name w:val="toc 6"/>
    <w:basedOn w:val="Normal"/>
    <w:next w:val="Normal"/>
    <w:autoRedefine/>
    <w:uiPriority w:val="99"/>
    <w:semiHidden/>
    <w:unhideWhenUsed/>
    <w:qFormat/>
    <w:pPr>
      <w:tabs>
        <w:tab w:val="right" w:leader="dot" w:pos="8630"/>
      </w:tabs>
      <w:spacing w:after="40" w:line="240" w:lineRule="auto"/>
      <w:ind w:left="1094"/>
    </w:pPr>
    <w:rPr>
      <w:smallCaps/>
    </w:rPr>
  </w:style>
  <w:style w:type="paragraph" w:styleId="Sadraj7">
    <w:name w:val="toc 7"/>
    <w:basedOn w:val="Normal"/>
    <w:next w:val="Normal"/>
    <w:autoRedefine/>
    <w:uiPriority w:val="99"/>
    <w:semiHidden/>
    <w:unhideWhenUsed/>
    <w:qFormat/>
    <w:pPr>
      <w:tabs>
        <w:tab w:val="right" w:leader="dot" w:pos="8630"/>
      </w:tabs>
      <w:spacing w:after="40" w:line="240" w:lineRule="auto"/>
      <w:ind w:left="1325"/>
    </w:pPr>
    <w:rPr>
      <w:smallCaps/>
    </w:rPr>
  </w:style>
  <w:style w:type="paragraph" w:styleId="Sadraj8">
    <w:name w:val="toc 8"/>
    <w:basedOn w:val="Normal"/>
    <w:next w:val="Normal"/>
    <w:autoRedefine/>
    <w:uiPriority w:val="99"/>
    <w:semiHidden/>
    <w:unhideWhenUsed/>
    <w:qFormat/>
    <w:pPr>
      <w:tabs>
        <w:tab w:val="right" w:leader="dot" w:pos="8630"/>
      </w:tabs>
      <w:spacing w:after="40" w:line="240" w:lineRule="auto"/>
      <w:ind w:left="1540"/>
    </w:pPr>
    <w:rPr>
      <w:smallCaps/>
    </w:rPr>
  </w:style>
  <w:style w:type="paragraph" w:styleId="Sadraj9">
    <w:name w:val="toc 9"/>
    <w:basedOn w:val="Normal"/>
    <w:next w:val="Normal"/>
    <w:autoRedefine/>
    <w:uiPriority w:val="99"/>
    <w:semiHidden/>
    <w:unhideWhenUsed/>
    <w:qFormat/>
    <w:pPr>
      <w:tabs>
        <w:tab w:val="right" w:leader="dot" w:pos="8630"/>
      </w:tabs>
      <w:spacing w:after="40" w:line="240" w:lineRule="auto"/>
      <w:ind w:left="1760"/>
    </w:pPr>
    <w:rPr>
      <w:smallCaps/>
    </w:rPr>
  </w:style>
  <w:style w:type="paragraph" w:styleId="Odlomakpopisa">
    <w:name w:val="List Paragraph"/>
    <w:basedOn w:val="Normal"/>
    <w:uiPriority w:val="34"/>
    <w:qFormat/>
    <w:rsid w:val="00BF61D3"/>
    <w:pPr>
      <w:ind w:left="720"/>
      <w:contextualSpacing/>
    </w:pPr>
  </w:style>
  <w:style w:type="paragraph" w:customStyle="1" w:styleId="Default">
    <w:name w:val="Default"/>
    <w:rsid w:val="0015570C"/>
    <w:pPr>
      <w:autoSpaceDE w:val="0"/>
      <w:autoSpaceDN w:val="0"/>
      <w:adjustRightInd w:val="0"/>
      <w:spacing w:after="0" w:line="240" w:lineRule="auto"/>
    </w:pPr>
    <w:rPr>
      <w:rFonts w:ascii="Arial" w:eastAsia="Times New Roman" w:hAnsi="Arial" w:cs="Arial"/>
      <w:color w:val="000000"/>
      <w:sz w:val="24"/>
      <w:szCs w:val="24"/>
    </w:rPr>
  </w:style>
  <w:style w:type="paragraph" w:styleId="Revizija">
    <w:name w:val="Revision"/>
    <w:hidden/>
    <w:uiPriority w:val="99"/>
    <w:semiHidden/>
    <w:rsid w:val="00210D9F"/>
    <w:pPr>
      <w:spacing w:after="0" w:line="240" w:lineRule="auto"/>
    </w:pPr>
    <w:rPr>
      <w:rFonts w:cs="Times New Roman"/>
      <w:color w:val="000000" w:themeColor="text1"/>
      <w:szCs w:val="20"/>
    </w:rPr>
  </w:style>
  <w:style w:type="paragraph" w:styleId="Tekstkrajnjebiljeke">
    <w:name w:val="endnote text"/>
    <w:basedOn w:val="Normal"/>
    <w:link w:val="TekstkrajnjebiljekeChar"/>
    <w:uiPriority w:val="99"/>
    <w:semiHidden/>
    <w:unhideWhenUsed/>
    <w:rsid w:val="00210D9F"/>
    <w:pPr>
      <w:spacing w:after="0" w:line="240" w:lineRule="auto"/>
    </w:pPr>
    <w:rPr>
      <w:sz w:val="20"/>
    </w:rPr>
  </w:style>
  <w:style w:type="character" w:customStyle="1" w:styleId="TekstkrajnjebiljekeChar">
    <w:name w:val="Tekst krajnje bilješke Char"/>
    <w:basedOn w:val="Zadanifontodlomka"/>
    <w:link w:val="Tekstkrajnjebiljeke"/>
    <w:uiPriority w:val="99"/>
    <w:semiHidden/>
    <w:rsid w:val="00210D9F"/>
    <w:rPr>
      <w:rFonts w:cs="Times New Roman"/>
      <w:color w:val="000000" w:themeColor="text1"/>
      <w:sz w:val="20"/>
      <w:szCs w:val="20"/>
    </w:rPr>
  </w:style>
  <w:style w:type="character" w:styleId="Referencakrajnjebiljeke">
    <w:name w:val="endnote reference"/>
    <w:basedOn w:val="Zadanifontodlomka"/>
    <w:uiPriority w:val="99"/>
    <w:semiHidden/>
    <w:unhideWhenUsed/>
    <w:rsid w:val="00210D9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vana\AppData\Roaming\Microsoft\Templates\Izvje&#353;&#263;e%20(tema%20Kapital).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Equity">
  <a:themeElements>
    <a:clrScheme name="Equity">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Equity">
      <a:majorFont>
        <a:latin typeface="Franklin Gothic Book"/>
        <a:ea typeface=""/>
        <a:cs typeface=""/>
        <a:font script="Grek" typeface="Calibri"/>
        <a:font script="Cyrl" typeface="Calibri"/>
        <a:font script="Jpan" typeface="HGｺﾞｼｯｸM"/>
        <a:font script="Hang" typeface="바탕"/>
        <a:font script="Hans" typeface="幼圆"/>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imes New Roman"/>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TemplateFile" ma:contentTypeID="0x010100CE6EEBCA2A20434687F63529BC62C70C0400B49D3FDEBF6E5C4BBABD28DFF7A72F5A" ma:contentTypeVersion="54" ma:contentTypeDescription="Create a new document." ma:contentTypeScope="" ma:versionID="58ff7075f9734c70ab641fcf680773ae">
  <xsd:schema xmlns:xsd="http://www.w3.org/2001/XMLSchema" xmlns:xs="http://www.w3.org/2001/XMLSchema" xmlns:p="http://schemas.microsoft.com/office/2006/metadata/properties" xmlns:ns2="8badc642-15f9-493b-af2e-800910d66b6f" targetNamespace="http://schemas.microsoft.com/office/2006/metadata/properties" ma:root="true" ma:fieldsID="de94c5732a8b162287d2446f6e1438f1" ns2:_="">
    <xsd:import namespace="8badc642-15f9-493b-af2e-800910d66b6f"/>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adc642-15f9-493b-af2e-800910d66b6f"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0:00:00Z"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lockPublish" ma:index="12" nillable="true" ma:displayName="Block from Publishing?" ma:default="" ma:internalName="BlockPublish" ma:readOnly="false">
      <xsd:simpleType>
        <xsd:restriction base="dms:Boolean"/>
      </xsd:simpleType>
    </xsd:element>
    <xsd:element name="BugNumber" ma:index="13" nillable="true" ma:displayName="Bug Number" ma:default="" ma:internalName="BugNumber" ma:readOnly="false">
      <xsd:simpleType>
        <xsd:restriction base="dms:Text"/>
      </xsd:simpleType>
    </xsd:element>
    <xsd:element name="CampaignTagsTaxHTField0" ma:index="15" nillable="true" ma:taxonomy="true" ma:internalName="CampaignTagsTaxHTField0" ma:taxonomyFieldName="CampaignTags" ma:displayName="Campaigns" ma:readOnly="false" ma:default="" ma:fieldId="{069000a1-ebd1-4561-a409-e2a811eea2fe}"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6" nillable="true" ma:displayName="Client Viewer" ma:default="" ma:internalName="TPClientViewer">
      <xsd:simpleType>
        <xsd:restriction base="dms:Text"/>
      </xsd:simpleType>
    </xsd:element>
    <xsd:element name="ClipArtFilename" ma:index="17" nillable="true" ma:displayName="Clip Art Name" ma:default="" ma:internalName="ClipArtFilename" ma:readOnly="false">
      <xsd:simpleType>
        <xsd:restriction base="dms:Text"/>
      </xsd:simpleType>
    </xsd:element>
    <xsd:element name="TPCommandLine" ma:index="18" nillable="true" ma:displayName="Command Line" ma:default="" ma:internalName="TPCommandLine">
      <xsd:simpleType>
        <xsd:restriction base="dms:Text"/>
      </xsd:simpleType>
    </xsd:element>
    <xsd:element name="TPComponent" ma:index="19" nillable="true" ma:displayName="Component" ma:default="" ma:internalName="TPComponent">
      <xsd:simpleType>
        <xsd:restriction base="dms:Text"/>
      </xsd:simpleType>
    </xsd:element>
    <xsd:element name="ContentItem" ma:index="20" nillable="true" ma:displayName="Content Item" ma:default="" ma:hidden="true" ma:internalName="ContentItem" ma:readOnly="false">
      <xsd:simpleType>
        <xsd:restriction base="dms:Unknown"/>
      </xsd:simpleType>
    </xsd:element>
    <xsd:element name="CrawlForDependencies" ma:index="22" nillable="true" ma:displayName="Crawl for Dependencies?" ma:default="true" ma:internalName="CrawlForDependencies" ma:readOnly="false">
      <xsd:simpleType>
        <xsd:restriction base="dms:Boolean"/>
      </xsd:simpleType>
    </xsd:element>
    <xsd:element name="CSXHash" ma:index="25" nillable="true" ma:displayName="CSX Hash" ma:default="" ma:indexed="true" ma:internalName="CSXHash" ma:readOnly="false">
      <xsd:simpleType>
        <xsd:restriction base="dms:Text"/>
      </xsd:simpleType>
    </xsd:element>
    <xsd:element name="CSXSubmissionMarket" ma:index="26" nillable="true" ma:displayName="CSX Submission Market" ma:default="" ma:list="{242CDFB2-E9AA-41D4-B020-0C08EC68947A}" ma:internalName="CSXSubmissionMarket" ma:readOnly="false" ma:showField="MarketName" ma:web="8badc642-15f9-493b-af2e-800910d66b6f">
      <xsd:simpleType>
        <xsd:restriction base="dms:Lookup"/>
      </xsd:simpleType>
    </xsd:element>
    <xsd:element name="CSXUpdate" ma:index="27" nillable="true" ma:displayName="CSX Updated?" ma:default="false" ma:internalName="CSXUpdate" ma:readOnly="false">
      <xsd:simpleType>
        <xsd:restriction base="dms:Boolean"/>
      </xsd:simpleType>
    </xsd:element>
    <xsd:element name="IntlLangReviewDate" ma:index="28" nillable="true" ma:displayName="Date to Complete Intl QA" ma:default="" ma:internalName="IntlLangReviewDate" ma:readOnly="false">
      <xsd:simpleType>
        <xsd:restriction base="dms:DateTime"/>
      </xsd:simpleType>
    </xsd:element>
    <xsd:element name="IsDeleted" ma:index="29" nillable="true" ma:displayName="Deleted?" ma:default="" ma:internalName="IsDeleted" ma:readOnly="false">
      <xsd:simpleType>
        <xsd:restriction base="dms:Boolean"/>
      </xsd:simpleType>
    </xsd:element>
    <xsd:element name="APDescription" ma:index="30" nillable="true" ma:displayName="Description" ma:default="" ma:internalName="APDescription" ma:readOnly="false">
      <xsd:simpleType>
        <xsd:restriction base="dms:Note"/>
      </xsd:simpleType>
    </xsd:element>
    <xsd:element name="DirectSourceMarket" ma:index="31" nillable="true" ma:displayName="Direct Source Market Group" ma:default="" ma:internalName="DirectSourceMarket" ma:readOnly="false">
      <xsd:simpleType>
        <xsd:restriction base="dms:Text"/>
      </xsd:simpleType>
    </xsd:element>
    <xsd:element name="Downloads" ma:index="32" nillable="true" ma:displayName="Downloads" ma:default="0" ma:hidden="true" ma:internalName="Downloads" ma:readOnly="false">
      <xsd:simpleType>
        <xsd:restriction base="dms:Unknown"/>
      </xsd:simpleType>
    </xsd:element>
    <xsd:element name="DSATActionTaken" ma:index="33"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4"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5" nillable="true" ma:displayName="Editorial Status" ma:default="" ma:internalName="EditorialStatus" ma:readOnly="false">
      <xsd:simpleType>
        <xsd:restriction base="dms:Unknown"/>
      </xsd:simpleType>
    </xsd:element>
    <xsd:element name="EditorialTags" ma:index="36" nillable="true" ma:displayName="Editorial Tags" ma:default="" ma:internalName="EditorialTags">
      <xsd:simpleType>
        <xsd:restriction base="dms:Unknown"/>
      </xsd:simpleType>
    </xsd:element>
    <xsd:element name="TPExecutable" ma:index="37" nillable="true" ma:displayName="Executable" ma:default="" ma:internalName="TPExecutable">
      <xsd:simpleType>
        <xsd:restriction base="dms:Text"/>
      </xsd:simpleType>
    </xsd:element>
    <xsd:element name="FeatureTagsTaxHTField0" ma:index="39" nillable="true" ma:taxonomy="true" ma:internalName="FeatureTagsTaxHTField0" ma:taxonomyFieldName="FeatureTags" ma:displayName="Features" ma:readOnly="false" ma:default="" ma:fieldId="{92edc058-e423-4792-9b61-e659cfc9195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0" nillable="true" ma:displayName="Friendly Name" ma:default="" ma:internalName="TPFriendlyName">
      <xsd:simpleType>
        <xsd:restriction base="dms:Text"/>
      </xsd:simpleType>
    </xsd:element>
    <xsd:element name="FriendlyTitle" ma:index="41" nillable="true" ma:displayName="Friendly Title" ma:default="" ma:description="Shorter title to be used when displaying search results" ma:internalName="FriendlyTitle" ma:readOnly="false">
      <xsd:simpleType>
        <xsd:restriction base="dms:Text"/>
      </xsd:simpleType>
    </xsd:element>
    <xsd:element name="PrimaryImageGen" ma:index="42" nillable="true" ma:displayName="Generate Images?" ma:default="true" ma:internalName="PrimaryImageGen">
      <xsd:simpleType>
        <xsd:restriction base="dms:Boolean"/>
      </xsd:simpleType>
    </xsd:element>
    <xsd:element name="HandoffToMSDN" ma:index="43" nillable="true" ma:displayName="Handoff To MSDN Date" ma:default="" ma:internalName="HandoffToMSDN" ma:readOnly="false">
      <xsd:simpleType>
        <xsd:restriction base="dms:DateTime"/>
      </xsd:simpleType>
    </xsd:element>
    <xsd:element name="InProjectListLookup" ma:index="44" nillable="true" ma:displayName="InProjectListLookup" ma:list="{5CE75894-05D9-4C45-93AB-724995D6B13E}" ma:internalName="InProjectListLookup" ma:readOnly="true" ma:showField="InProjectList" ma:web="8badc642-15f9-493b-af2e-800910d66b6f">
      <xsd:complexType>
        <xsd:complexContent>
          <xsd:extension base="dms:MultiChoiceLookup">
            <xsd:sequence>
              <xsd:element name="Value" type="dms:Lookup" maxOccurs="unbounded" minOccurs="0" nillable="true"/>
            </xsd:sequence>
          </xsd:extension>
        </xsd:complexContent>
      </xsd:complexType>
    </xsd:element>
    <xsd:element name="TPInstallLocation" ma:index="45" nillable="true" ma:displayName="Install Location" ma:default="" ma:internalName="TPInstallLocation">
      <xsd:simpleType>
        <xsd:restriction base="dms:Text"/>
      </xsd:simpleType>
    </xsd:element>
    <xsd:element name="InternalTagsTaxHTField0" ma:index="47" nillable="true" ma:taxonomy="true" ma:internalName="InternalTagsTaxHTField0" ma:taxonomyFieldName="InternalTags" ma:displayName="Internal Tags" ma:readOnly="false" ma:default="" ma:fieldId="{b682b718-e217-497b-9c91-6b2604332d21}"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8" nillable="true" ma:displayName="Intl Lang QA Review Required?" ma:default="" ma:internalName="IntlLangReview" ma:readOnly="false">
      <xsd:simpleType>
        <xsd:restriction base="dms:Boolean"/>
      </xsd:simpleType>
    </xsd:element>
    <xsd:element name="IntlLangReviewer" ma:index="49" nillable="true" ma:displayName="Intl Lang QA Reviewer" ma:default="" ma:internalName="IntlLangReviewer" ma:readOnly="false">
      <xsd:simpleType>
        <xsd:restriction base="dms:Text"/>
      </xsd:simpleType>
    </xsd:element>
    <xsd:element name="MarketSpecific" ma:index="50" nillable="true" ma:displayName="Is Market Specific?" ma:default="" ma:internalName="MarketSpecific" ma:readOnly="false">
      <xsd:simpleType>
        <xsd:restriction base="dms:Boolean"/>
      </xsd:simpleType>
    </xsd:element>
    <xsd:element name="LastCompleteVersionLookup" ma:index="51" nillable="true" ma:displayName="Last Complete Version Lookup" ma:default="" ma:list="{5CE75894-05D9-4C45-93AB-724995D6B13E}" ma:internalName="LastCompleteVersionLookup" ma:readOnly="true" ma:showField="LastCompleteVersion" ma:web="8badc642-15f9-493b-af2e-800910d66b6f">
      <xsd:complexType>
        <xsd:complexContent>
          <xsd:extension base="dms:MultiChoiceLookup">
            <xsd:sequence>
              <xsd:element name="Value" type="dms:Lookup" maxOccurs="unbounded" minOccurs="0" nillable="true"/>
            </xsd:sequence>
          </xsd:extension>
        </xsd:complexContent>
      </xsd:complexType>
    </xsd:element>
    <xsd:element name="LastHandOff" ma:index="52" nillable="true" ma:displayName="Last Hand-off" ma:default="" ma:internalName="LastHandOff" ma:readOnly="false">
      <xsd:simpleType>
        <xsd:restriction base="dms:DateTime"/>
      </xsd:simpleType>
    </xsd:element>
    <xsd:element name="LastModifiedDateTime" ma:index="53" nillable="true" ma:displayName="Last Modified Date" ma:default="" ma:internalName="LastModifiedDateTime" ma:readOnly="false">
      <xsd:simpleType>
        <xsd:restriction base="dms:DateTime"/>
      </xsd:simpleType>
    </xsd:element>
    <xsd:element name="LastPreviewErrorLookup" ma:index="54" nillable="true" ma:displayName="Last Preview Attempt Error" ma:default="" ma:list="{5CE75894-05D9-4C45-93AB-724995D6B13E}" ma:internalName="LastPreviewErrorLookup" ma:readOnly="true" ma:showField="LastPreviewError" ma:web="8badc642-15f9-493b-af2e-800910d66b6f">
      <xsd:complexType>
        <xsd:complexContent>
          <xsd:extension base="dms:MultiChoiceLookup">
            <xsd:sequence>
              <xsd:element name="Value" type="dms:Lookup" maxOccurs="unbounded" minOccurs="0" nillable="true"/>
            </xsd:sequence>
          </xsd:extension>
        </xsd:complexContent>
      </xsd:complexType>
    </xsd:element>
    <xsd:element name="LastPreviewResultLookup" ma:index="55" nillable="true" ma:displayName="Last Preview Attempt Result" ma:default="" ma:list="{5CE75894-05D9-4C45-93AB-724995D6B13E}" ma:internalName="LastPreviewResultLookup" ma:readOnly="true" ma:showField="LastPreviewResult" ma:web="8badc642-15f9-493b-af2e-800910d66b6f">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6" nillable="true" ma:displayName="Last Preview Attempted On" ma:default="" ma:list="{5CE75894-05D9-4C45-93AB-724995D6B13E}" ma:internalName="LastPreviewAttemptDateLookup" ma:readOnly="true" ma:showField="LastPreviewAttemptDate" ma:web="8badc642-15f9-493b-af2e-800910d66b6f">
      <xsd:complexType>
        <xsd:complexContent>
          <xsd:extension base="dms:MultiChoiceLookup">
            <xsd:sequence>
              <xsd:element name="Value" type="dms:Lookup" maxOccurs="unbounded" minOccurs="0" nillable="true"/>
            </xsd:sequence>
          </xsd:extension>
        </xsd:complexContent>
      </xsd:complexType>
    </xsd:element>
    <xsd:element name="LastPreviewedByLookup" ma:index="57" nillable="true" ma:displayName="Last Previewed By" ma:default="" ma:list="{5CE75894-05D9-4C45-93AB-724995D6B13E}" ma:internalName="LastPreviewedByLookup" ma:readOnly="true" ma:showField="LastPreviewedBy" ma:web="8badc642-15f9-493b-af2e-800910d66b6f">
      <xsd:complexType>
        <xsd:complexContent>
          <xsd:extension base="dms:MultiChoiceLookup">
            <xsd:sequence>
              <xsd:element name="Value" type="dms:Lookup" maxOccurs="unbounded" minOccurs="0" nillable="true"/>
            </xsd:sequence>
          </xsd:extension>
        </xsd:complexContent>
      </xsd:complexType>
    </xsd:element>
    <xsd:element name="LastPreviewTimeLookup" ma:index="58" nillable="true" ma:displayName="Last Previewed Date" ma:default="" ma:list="{5CE75894-05D9-4C45-93AB-724995D6B13E}" ma:internalName="LastPreviewTimeLookup" ma:readOnly="true" ma:showField="LastPreviewTime" ma:web="8badc642-15f9-493b-af2e-800910d66b6f">
      <xsd:complexType>
        <xsd:complexContent>
          <xsd:extension base="dms:MultiChoiceLookup">
            <xsd:sequence>
              <xsd:element name="Value" type="dms:Lookup" maxOccurs="unbounded" minOccurs="0" nillable="true"/>
            </xsd:sequence>
          </xsd:extension>
        </xsd:complexContent>
      </xsd:complexType>
    </xsd:element>
    <xsd:element name="LastPreviewVersionLookup" ma:index="59" nillable="true" ma:displayName="Last Previewed Version" ma:default="" ma:list="{5CE75894-05D9-4C45-93AB-724995D6B13E}" ma:internalName="LastPreviewVersionLookup" ma:readOnly="true" ma:showField="LastPreviewVersion" ma:web="8badc642-15f9-493b-af2e-800910d66b6f">
      <xsd:complexType>
        <xsd:complexContent>
          <xsd:extension base="dms:MultiChoiceLookup">
            <xsd:sequence>
              <xsd:element name="Value" type="dms:Lookup" maxOccurs="unbounded" minOccurs="0" nillable="true"/>
            </xsd:sequence>
          </xsd:extension>
        </xsd:complexContent>
      </xsd:complexType>
    </xsd:element>
    <xsd:element name="LastPublishErrorLookup" ma:index="60" nillable="true" ma:displayName="Last Publish Attempt Error" ma:default="" ma:list="{5CE75894-05D9-4C45-93AB-724995D6B13E}" ma:internalName="LastPublishErrorLookup" ma:readOnly="true" ma:showField="LastPublishError" ma:web="8badc642-15f9-493b-af2e-800910d66b6f">
      <xsd:complexType>
        <xsd:complexContent>
          <xsd:extension base="dms:MultiChoiceLookup">
            <xsd:sequence>
              <xsd:element name="Value" type="dms:Lookup" maxOccurs="unbounded" minOccurs="0" nillable="true"/>
            </xsd:sequence>
          </xsd:extension>
        </xsd:complexContent>
      </xsd:complexType>
    </xsd:element>
    <xsd:element name="LastPublishResultLookup" ma:index="61" nillable="true" ma:displayName="Last Publish Attempt Result" ma:default="" ma:list="{5CE75894-05D9-4C45-93AB-724995D6B13E}" ma:internalName="LastPublishResultLookup" ma:readOnly="true" ma:showField="LastPublishResult" ma:web="8badc642-15f9-493b-af2e-800910d66b6f">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2" nillable="true" ma:displayName="Last Publish Attempted On" ma:default="" ma:list="{5CE75894-05D9-4C45-93AB-724995D6B13E}" ma:internalName="LastPublishAttemptDateLookup" ma:readOnly="true" ma:showField="LastPublishAttemptDate" ma:web="8badc642-15f9-493b-af2e-800910d66b6f">
      <xsd:complexType>
        <xsd:complexContent>
          <xsd:extension base="dms:MultiChoiceLookup">
            <xsd:sequence>
              <xsd:element name="Value" type="dms:Lookup" maxOccurs="unbounded" minOccurs="0" nillable="true"/>
            </xsd:sequence>
          </xsd:extension>
        </xsd:complexContent>
      </xsd:complexType>
    </xsd:element>
    <xsd:element name="LastPublishedByLookup" ma:index="63" nillable="true" ma:displayName="Last Published By" ma:default="" ma:list="{5CE75894-05D9-4C45-93AB-724995D6B13E}" ma:internalName="LastPublishedByLookup" ma:readOnly="true" ma:showField="LastPublishedBy" ma:web="8badc642-15f9-493b-af2e-800910d66b6f">
      <xsd:complexType>
        <xsd:complexContent>
          <xsd:extension base="dms:MultiChoiceLookup">
            <xsd:sequence>
              <xsd:element name="Value" type="dms:Lookup" maxOccurs="unbounded" minOccurs="0" nillable="true"/>
            </xsd:sequence>
          </xsd:extension>
        </xsd:complexContent>
      </xsd:complexType>
    </xsd:element>
    <xsd:element name="LastPublishTimeLookup" ma:index="64" nillable="true" ma:displayName="Last Published Date" ma:default="" ma:list="{5CE75894-05D9-4C45-93AB-724995D6B13E}" ma:internalName="LastPublishTimeLookup" ma:readOnly="true" ma:showField="LastPublishTime" ma:web="8badc642-15f9-493b-af2e-800910d66b6f">
      <xsd:complexType>
        <xsd:complexContent>
          <xsd:extension base="dms:MultiChoiceLookup">
            <xsd:sequence>
              <xsd:element name="Value" type="dms:Lookup" maxOccurs="unbounded" minOccurs="0" nillable="true"/>
            </xsd:sequence>
          </xsd:extension>
        </xsd:complexContent>
      </xsd:complexType>
    </xsd:element>
    <xsd:element name="LastPublishVersionLookup" ma:index="65" nillable="true" ma:displayName="Last Published Version" ma:default="" ma:list="{5CE75894-05D9-4C45-93AB-724995D6B13E}" ma:internalName="LastPublishVersionLookup" ma:readOnly="true" ma:showField="LastPublishVersion" ma:web="8badc642-15f9-493b-af2e-800910d66b6f">
      <xsd:complexType>
        <xsd:complexContent>
          <xsd:extension base="dms:MultiChoiceLookup">
            <xsd:sequence>
              <xsd:element name="Value" type="dms:Lookup" maxOccurs="unbounded" minOccurs="0" nillable="true"/>
            </xsd:sequence>
          </xsd:extension>
        </xsd:complexContent>
      </xsd:complexType>
    </xsd:element>
    <xsd:element name="TPLaunchHelpLinkType" ma:index="66"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7" nillable="true" ma:displayName="Legacy Data" ma:default="" ma:internalName="LegacyData" ma:readOnly="false">
      <xsd:simpleType>
        <xsd:restriction base="dms:Note"/>
      </xsd:simpleType>
    </xsd:element>
    <xsd:element name="TPLaunchHelpLink" ma:index="68" nillable="true" ma:displayName="Link to Launch Help Topic" ma:default="" ma:internalName="TPLaunchHelpLink">
      <xsd:simpleType>
        <xsd:restriction base="dms:Text"/>
      </xsd:simpleType>
    </xsd:element>
    <xsd:element name="LocComments" ma:index="69" nillable="true" ma:displayName="Loc Approval Comments" ma:default="" ma:internalName="LocComments" ma:readOnly="false">
      <xsd:simpleType>
        <xsd:restriction base="dms:Note"/>
      </xsd:simpleType>
    </xsd:element>
    <xsd:element name="LocLastLocAttemptVersionLookup" ma:index="70" nillable="true" ma:displayName="Loc Last Loc Attempt Version" ma:default="" ma:list="{40AED7CC-D31B-4E42-956F-872B0282B0E2}" ma:internalName="LocLastLocAttemptVersionLookup" ma:readOnly="false" ma:showField="LastLocAttemptVersion" ma:web="8badc642-15f9-493b-af2e-800910d66b6f">
      <xsd:simpleType>
        <xsd:restriction base="dms:Lookup"/>
      </xsd:simpleType>
    </xsd:element>
    <xsd:element name="LocLastLocAttemptVersionTypeLookup" ma:index="71" nillable="true" ma:displayName="Loc Last Loc Attempt Version Type" ma:default="" ma:list="{40AED7CC-D31B-4E42-956F-872B0282B0E2}" ma:internalName="LocLastLocAttemptVersionTypeLookup" ma:readOnly="true" ma:showField="LastLocAttemptVersionType" ma:web="8badc642-15f9-493b-af2e-800910d66b6f">
      <xsd:simpleType>
        <xsd:restriction base="dms:Lookup"/>
      </xsd:simpleType>
    </xsd:element>
    <xsd:element name="LocManualTestRequired" ma:index="72" nillable="true" ma:displayName="Loc Manual Test Required" ma:default="" ma:internalName="LocManualTestRequired" ma:readOnly="false">
      <xsd:simpleType>
        <xsd:restriction base="dms:Boolean"/>
      </xsd:simpleType>
    </xsd:element>
    <xsd:element name="LocMarketGroupTiers2" ma:index="73" nillable="true" ma:displayName="Loc Market Group Tiers" ma:internalName="LocMarketGroupTiers2" ma:readOnly="false">
      <xsd:simpleType>
        <xsd:restriction base="dms:Unknown"/>
      </xsd:simpleType>
    </xsd:element>
    <xsd:element name="LocNewPublishedVersionLookup" ma:index="74" nillable="true" ma:displayName="Loc New Published Version Lookup" ma:default="" ma:list="{40AED7CC-D31B-4E42-956F-872B0282B0E2}" ma:internalName="LocNewPublishedVersionLookup" ma:readOnly="true" ma:showField="NewPublishedVersion" ma:web="8badc642-15f9-493b-af2e-800910d66b6f">
      <xsd:simpleType>
        <xsd:restriction base="dms:Lookup"/>
      </xsd:simpleType>
    </xsd:element>
    <xsd:element name="LocOverallHandbackStatusLookup" ma:index="75" nillable="true" ma:displayName="Loc Overall Handback Status" ma:default="" ma:list="{40AED7CC-D31B-4E42-956F-872B0282B0E2}" ma:internalName="LocOverallHandbackStatusLookup" ma:readOnly="true" ma:showField="OverallHandbackStatus" ma:web="8badc642-15f9-493b-af2e-800910d66b6f">
      <xsd:simpleType>
        <xsd:restriction base="dms:Lookup"/>
      </xsd:simpleType>
    </xsd:element>
    <xsd:element name="LocOverallLocStatusLookup" ma:index="76" nillable="true" ma:displayName="Loc Overall Localize Status" ma:default="" ma:list="{40AED7CC-D31B-4E42-956F-872B0282B0E2}" ma:internalName="LocOverallLocStatusLookup" ma:readOnly="true" ma:showField="OverallLocStatus" ma:web="8badc642-15f9-493b-af2e-800910d66b6f">
      <xsd:simpleType>
        <xsd:restriction base="dms:Lookup"/>
      </xsd:simpleType>
    </xsd:element>
    <xsd:element name="LocOverallPreviewStatusLookup" ma:index="77" nillable="true" ma:displayName="Loc Overall Preview Status" ma:default="" ma:list="{40AED7CC-D31B-4E42-956F-872B0282B0E2}" ma:internalName="LocOverallPreviewStatusLookup" ma:readOnly="true" ma:showField="OverallPreviewStatus" ma:web="8badc642-15f9-493b-af2e-800910d66b6f">
      <xsd:simpleType>
        <xsd:restriction base="dms:Lookup"/>
      </xsd:simpleType>
    </xsd:element>
    <xsd:element name="LocOverallPublishStatusLookup" ma:index="78" nillable="true" ma:displayName="Loc Overall Publish Status" ma:default="" ma:list="{40AED7CC-D31B-4E42-956F-872B0282B0E2}" ma:internalName="LocOverallPublishStatusLookup" ma:readOnly="true" ma:showField="OverallPublishStatus" ma:web="8badc642-15f9-493b-af2e-800910d66b6f">
      <xsd:simpleType>
        <xsd:restriction base="dms:Lookup"/>
      </xsd:simpleType>
    </xsd:element>
    <xsd:element name="IntlLocPriority" ma:index="79" nillable="true" ma:displayName="Loc Priority" ma:default="" ma:internalName="IntlLocPriority" ma:readOnly="false">
      <xsd:simpleType>
        <xsd:restriction base="dms:Unknown"/>
      </xsd:simpleType>
    </xsd:element>
    <xsd:element name="LocProcessedForHandoffsLookup" ma:index="80" nillable="true" ma:displayName="Loc Processed For Handoffs" ma:default="" ma:list="{40AED7CC-D31B-4E42-956F-872B0282B0E2}" ma:internalName="LocProcessedForHandoffsLookup" ma:readOnly="true" ma:showField="ProcessedForHandoffs" ma:web="8badc642-15f9-493b-af2e-800910d66b6f">
      <xsd:simpleType>
        <xsd:restriction base="dms:Lookup"/>
      </xsd:simpleType>
    </xsd:element>
    <xsd:element name="LocProcessedForMarketsLookup" ma:index="81" nillable="true" ma:displayName="Loc Processed For Markets" ma:default="" ma:list="{40AED7CC-D31B-4E42-956F-872B0282B0E2}" ma:internalName="LocProcessedForMarketsLookup" ma:readOnly="true" ma:showField="ProcessedForMarkets" ma:web="8badc642-15f9-493b-af2e-800910d66b6f">
      <xsd:simpleType>
        <xsd:restriction base="dms:Lookup"/>
      </xsd:simpleType>
    </xsd:element>
    <xsd:element name="LocPublishedDependentAssetsLookup" ma:index="82" nillable="true" ma:displayName="Loc Published Dependent Assets" ma:default="" ma:list="{40AED7CC-D31B-4E42-956F-872B0282B0E2}" ma:internalName="LocPublishedDependentAssetsLookup" ma:readOnly="true" ma:showField="PublishedDependentAssets" ma:web="8badc642-15f9-493b-af2e-800910d66b6f">
      <xsd:simpleType>
        <xsd:restriction base="dms:Lookup"/>
      </xsd:simpleType>
    </xsd:element>
    <xsd:element name="LocPublishedLinkedAssetsLookup" ma:index="83" nillable="true" ma:displayName="Loc Published Linked Assets" ma:default="" ma:list="{40AED7CC-D31B-4E42-956F-872B0282B0E2}" ma:internalName="LocPublishedLinkedAssetsLookup" ma:readOnly="true" ma:showField="PublishedLinkedAssets" ma:web="8badc642-15f9-493b-af2e-800910d66b6f">
      <xsd:simpleType>
        <xsd:restriction base="dms:Lookup"/>
      </xsd:simpleType>
    </xsd:element>
    <xsd:element name="LocRecommendedHandoff" ma:index="84" nillable="true" ma:displayName="Loc Recommended Handoff" ma:default="" ma:indexed="true" ma:internalName="LocRecommendedHandoff" ma:readOnly="false">
      <xsd:simpleType>
        <xsd:restriction base="dms:Text"/>
      </xsd:simpleType>
    </xsd:element>
    <xsd:element name="LocalizationTagsTaxHTField0" ma:index="86" nillable="true" ma:taxonomy="true" ma:internalName="LocalizationTagsTaxHTField0" ma:taxonomyFieldName="LocalizationTags" ma:displayName="Localization Tags" ma:readOnly="false" ma:default="" ma:fieldId="{6961b3df-62bf-4d6c-9143-bdeee396cb75}"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7" nillable="true" ma:displayName="Machine Translated" ma:default="" ma:internalName="MachineTranslated" ma:readOnly="false">
      <xsd:simpleType>
        <xsd:restriction base="dms:Boolean"/>
      </xsd:simpleType>
    </xsd:element>
    <xsd:element name="Manager" ma:index="88" nillable="true" ma:displayName="Manager" ma:hidden="true" ma:internalName="Manager" ma:readOnly="false">
      <xsd:simpleType>
        <xsd:restriction base="dms:Text"/>
      </xsd:simpleType>
    </xsd:element>
    <xsd:element name="Markets" ma:index="89" nillable="true" ma:displayName="Markets" ma:default="" ma:description="Leave blank to show in all markets" ma:list="{242CDFB2-E9AA-41D4-B020-0C08EC68947A}" ma:internalName="Markets" ma:readOnly="false" ma:showField="MarketName" ma:web="8badc642-15f9-493b-af2e-800910d66b6f">
      <xsd:complexType>
        <xsd:complexContent>
          <xsd:extension base="dms:MultiChoiceLookup">
            <xsd:sequence>
              <xsd:element name="Value" type="dms:Lookup" maxOccurs="unbounded" minOccurs="0" nillable="true"/>
            </xsd:sequence>
          </xsd:extension>
        </xsd:complexContent>
      </xsd:complexType>
    </xsd:element>
    <xsd:element name="Milestone" ma:index="90" nillable="true" ma:displayName="Milestone" ma:default="" ma:internalName="Milestone" ma:readOnly="false">
      <xsd:simpleType>
        <xsd:restriction base="dms:Unknown"/>
      </xsd:simpleType>
    </xsd:element>
    <xsd:element name="TPNamespace" ma:index="93" nillable="true" ma:displayName="Namespace" ma:default="" ma:internalName="TPNamespace">
      <xsd:simpleType>
        <xsd:restriction base="dms:Text"/>
      </xsd:simpleType>
    </xsd:element>
    <xsd:element name="NumericId" ma:index="94" nillable="true" ma:displayName="Numeric ID" ma:default="" ma:indexed="true" ma:internalName="NumericId" ma:readOnly="false">
      <xsd:simpleType>
        <xsd:restriction base="dms:Number"/>
      </xsd:simpleType>
    </xsd:element>
    <xsd:element name="NumOfRatingsLookup" ma:index="95" nillable="true" ma:displayName="NumOfRatings" ma:default="" ma:list="{5CE75894-05D9-4C45-93AB-724995D6B13E}" ma:internalName="NumOfRatingsLookup" ma:readOnly="true" ma:showField="NumOfRatings" ma:web="8badc642-15f9-493b-af2e-800910d66b6f">
      <xsd:complexType>
        <xsd:complexContent>
          <xsd:extension base="dms:MultiChoiceLookup">
            <xsd:sequence>
              <xsd:element name="Value" type="dms:Lookup" maxOccurs="unbounded" minOccurs="0" nillable="true"/>
            </xsd:sequence>
          </xsd:extension>
        </xsd:complexContent>
      </xsd:complexType>
    </xsd:element>
    <xsd:element name="OOCacheId" ma:index="96" nillable="true" ma:displayName="OOCacheId" ma:internalName="OOCacheId" ma:readOnly="false">
      <xsd:simpleType>
        <xsd:restriction base="dms:Text"/>
      </xsd:simpleType>
    </xsd:element>
    <xsd:element name="OpenTemplate" ma:index="97" nillable="true" ma:displayName="Open Template" ma:default="true" ma:internalName="OpenTemplate">
      <xsd:simpleType>
        <xsd:restriction base="dms:Boolean"/>
      </xsd:simpleType>
    </xsd:element>
    <xsd:element name="OriginAsset" ma:index="98" nillable="true" ma:displayName="Origin Asset" ma:default="" ma:internalName="OriginAsset" ma:readOnly="false">
      <xsd:simpleType>
        <xsd:restriction base="dms:Text"/>
      </xsd:simpleType>
    </xsd:element>
    <xsd:element name="OriginalRelease" ma:index="99"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0" nillable="true" ma:displayName="Original Source Market Group" ma:default="" ma:internalName="OriginalSourceMarket" ma:readOnly="false">
      <xsd:simpleType>
        <xsd:restriction base="dms:Text"/>
      </xsd:simpleType>
    </xsd:element>
    <xsd:element name="OutputCachingOn" ma:index="101" nillable="true" ma:displayName="Output Caching" ma:default="true" ma:hidden="true" ma:internalName="OutputCachingOn" ma:readOnly="false">
      <xsd:simpleType>
        <xsd:restriction base="dms:Boolean"/>
      </xsd:simpleType>
    </xsd:element>
    <xsd:element name="ParentAssetId" ma:index="102" nillable="true" ma:displayName="Parent Asset Id" ma:default="" ma:internalName="ParentAssetId" ma:readOnly="false">
      <xsd:simpleType>
        <xsd:restriction base="dms:Text"/>
      </xsd:simpleType>
    </xsd:element>
    <xsd:element name="PlannedPubDate" ma:index="103" nillable="true" ma:displayName="Planned Publish Date" ma:default="" ma:indexed="true" ma:internalName="PlannedPubDate" ma:readOnly="false">
      <xsd:simpleType>
        <xsd:restriction base="dms:DateTime"/>
      </xsd:simpleType>
    </xsd:element>
    <xsd:element name="PolicheckWords" ma:index="104" nillable="true" ma:displayName="Policheck Words" ma:default="" ma:internalName="PolicheckWords" ma:readOnly="false">
      <xsd:simpleType>
        <xsd:restriction base="dms:Text"/>
      </xsd:simpleType>
    </xsd:element>
    <xsd:element name="BusinessGroup" ma:index="105" nillable="true" ma:displayName="Product Division Owner" ma:default="" ma:internalName="BusinessGroup" ma:readOnly="false">
      <xsd:simpleType>
        <xsd:restriction base="dms:Unknown"/>
      </xsd:simpleType>
    </xsd:element>
    <xsd:element name="UAProjectedTotalWords" ma:index="106" nillable="true" ma:displayName="Projected Word Count" ma:default="" ma:internalName="UAProjectedTotalWords" ma:readOnly="false">
      <xsd:simpleType>
        <xsd:restriction base="dms:Unknown"/>
      </xsd:simpleType>
    </xsd:element>
    <xsd:element name="Provider" ma:index="107" nillable="true" ma:displayName="Provider" ma:default="" ma:internalName="Provider" ma:readOnly="false">
      <xsd:simpleType>
        <xsd:restriction base="dms:Unknown"/>
      </xsd:simpleType>
    </xsd:element>
    <xsd:element name="Providers" ma:index="108" nillable="true" ma:displayName="Providers" ma:default="" ma:internalName="Providers">
      <xsd:simpleType>
        <xsd:restriction base="dms:Unknown"/>
      </xsd:simpleType>
    </xsd:element>
    <xsd:element name="PublishStatusLookup" ma:index="109" nillable="true" ma:displayName="Publish Status" ma:default="" ma:list="{5CE75894-05D9-4C45-93AB-724995D6B13E}" ma:internalName="PublishStatusLookup" ma:readOnly="false" ma:showField="PublishStatus" ma:web="8badc642-15f9-493b-af2e-800910d66b6f">
      <xsd:complexType>
        <xsd:complexContent>
          <xsd:extension base="dms:MultiChoiceLookup">
            <xsd:sequence>
              <xsd:element name="Value" type="dms:Lookup" maxOccurs="unbounded" minOccurs="0" nillable="true"/>
            </xsd:sequence>
          </xsd:extension>
        </xsd:complexContent>
      </xsd:complexType>
    </xsd:element>
    <xsd:element name="PublishTargets" ma:index="110" nillable="true" ma:displayName="Publish Target" ma:default="OfficeOnlineVNext" ma:internalName="PublishTargets" ma:readOnly="false">
      <xsd:simpleType>
        <xsd:restriction base="dms:Unknown"/>
      </xsd:simpleType>
    </xsd:element>
    <xsd:element name="RecommendationsModifier" ma:index="111" nillable="true" ma:displayName="Recommendations Modifier" ma:default="" ma:internalName="RecommendationsModifier" ma:readOnly="false">
      <xsd:simpleType>
        <xsd:restriction base="dms:Number"/>
      </xsd:simpleType>
    </xsd:element>
    <xsd:element name="ArtSampleDocs" ma:index="112" nillable="true" ma:displayName="Sample Docs" ma:default="" ma:hidden="true" ma:internalName="ArtSampleDocs" ma:readOnly="false">
      <xsd:simpleType>
        <xsd:restriction base="dms:Text"/>
      </xsd:simpleType>
    </xsd:element>
    <xsd:element name="ScenarioTagsTaxHTField0" ma:index="114" nillable="true" ma:taxonomy="true" ma:internalName="ScenarioTagsTaxHTField0" ma:taxonomyFieldName="ScenarioTags" ma:displayName="Scenarios" ma:readOnly="false" ma:default="" ma:fieldId="{56b87052-c4fe-45e6-97bd-ce59e177822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6"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7" nillable="true" ma:displayName="Source Title" ma:default="" ma:indexed="true" ma:internalName="SourceTitle" ma:readOnly="false">
      <xsd:simpleType>
        <xsd:restriction base="dms:Text"/>
      </xsd:simpleType>
    </xsd:element>
    <xsd:element name="CSXSubmissionDate" ma:index="118" nillable="true" ma:displayName="Submission Date" ma:default="" ma:internalName="CSXSubmissionDate" ma:readOnly="false">
      <xsd:simpleType>
        <xsd:restriction base="dms:DateTime"/>
      </xsd:simpleType>
    </xsd:element>
    <xsd:element name="SubmitterId" ma:index="119" nillable="true" ma:displayName="Submitter ID" ma:default="" ma:internalName="SubmitterId" ma:readOnly="false">
      <xsd:simpleType>
        <xsd:restriction base="dms:Text"/>
      </xsd:simpleType>
    </xsd:element>
    <xsd:element name="TaxCatchAll" ma:index="120" nillable="true" ma:displayName="Taxonomy Catch All Column" ma:hidden="true" ma:list="{63442d1a-70a6-4e69-9f2c-62ec59343502}" ma:internalName="TaxCatchAll" ma:showField="CatchAllData" ma:web="8badc642-15f9-493b-af2e-800910d66b6f">
      <xsd:complexType>
        <xsd:complexContent>
          <xsd:extension base="dms:MultiChoiceLookup">
            <xsd:sequence>
              <xsd:element name="Value" type="dms:Lookup" maxOccurs="unbounded" minOccurs="0" nillable="true"/>
            </xsd:sequence>
          </xsd:extension>
        </xsd:complexContent>
      </xsd:complexType>
    </xsd:element>
    <xsd:element name="TaxCatchAllLabel" ma:index="121" nillable="true" ma:displayName="Taxonomy Catch All Column1" ma:hidden="true" ma:list="{63442d1a-70a6-4e69-9f2c-62ec59343502}" ma:internalName="TaxCatchAllLabel" ma:readOnly="true" ma:showField="CatchAllDataLabel" ma:web="8badc642-15f9-493b-af2e-800910d66b6f">
      <xsd:complexType>
        <xsd:complexContent>
          <xsd:extension base="dms:MultiChoiceLookup">
            <xsd:sequence>
              <xsd:element name="Value" type="dms:Lookup" maxOccurs="unbounded" minOccurs="0" nillable="true"/>
            </xsd:sequence>
          </xsd:extension>
        </xsd:complexContent>
      </xsd:complexType>
    </xsd:element>
    <xsd:element name="TemplateStatus" ma:index="122" nillable="true" ma:displayName="Template Status" ma:default="" ma:internalName="TemplateStatus">
      <xsd:simpleType>
        <xsd:restriction base="dms:Unknown"/>
      </xsd:simpleType>
    </xsd:element>
    <xsd:element name="TemplateTemplateType" ma:index="123" nillable="true" ma:displayName="Template Type" ma:default="" ma:internalName="TemplateTemplateType">
      <xsd:simpleType>
        <xsd:restriction base="dms:Unknown"/>
      </xsd:simpleType>
    </xsd:element>
    <xsd:element name="ThumbnailAssetId" ma:index="124" nillable="true" ma:displayName="Thumbnail Image Asset" ma:default="" ma:internalName="ThumbnailAssetId" ma:readOnly="false">
      <xsd:simpleType>
        <xsd:restriction base="dms:Text"/>
      </xsd:simpleType>
    </xsd:element>
    <xsd:element name="TimesCloned" ma:index="125" nillable="true" ma:displayName="Times Cloned" ma:default="" ma:internalName="TimesCloned" ma:readOnly="false">
      <xsd:simpleType>
        <xsd:restriction base="dms:Number"/>
      </xsd:simpleType>
    </xsd:element>
    <xsd:element name="TrustLevel" ma:index="127" nillable="true" ma:displayName="Trust Level" ma:default="1 Microsoft Managed Content" ma:internalName="TrustLevel" ma:readOnly="false">
      <xsd:simpleType>
        <xsd:restriction base="dms:Unknown"/>
      </xsd:simpleType>
    </xsd:element>
    <xsd:element name="UALocComments" ma:index="128" nillable="true" ma:displayName="UA Loc Comments" ma:default="" ma:internalName="UALocComments" ma:readOnly="false">
      <xsd:simpleType>
        <xsd:restriction base="dms:Note"/>
      </xsd:simpleType>
    </xsd:element>
    <xsd:element name="UALocRecommendation" ma:index="129"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0" nillable="true" ma:displayName="UA Notes" ma:default="" ma:internalName="UANotes" ma:readOnly="false">
      <xsd:simpleType>
        <xsd:restriction base="dms:Note"/>
      </xsd:simpleType>
    </xsd:element>
    <xsd:element name="TPAppVersion" ma:index="131" nillable="true" ma:displayName="Version" ma:default="" ma:internalName="TPAppVersion">
      <xsd:simpleType>
        <xsd:restriction base="dms:Text"/>
      </xsd:simpleType>
    </xsd:element>
    <xsd:element name="VoteCount" ma:index="132"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1" ma:displayName="Content Type"/>
        <xsd:element ref="dc:title" minOccurs="0" maxOccurs="1" ma:index="12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irectSourceMarket xmlns="8badc642-15f9-493b-af2e-800910d66b6f">english</DirectSourceMarket>
    <AssetType xmlns="8badc642-15f9-493b-af2e-800910d66b6f" xsi:nil="true"/>
    <Milestone xmlns="8badc642-15f9-493b-af2e-800910d66b6f" xsi:nil="true"/>
    <OriginAsset xmlns="8badc642-15f9-493b-af2e-800910d66b6f" xsi:nil="true"/>
    <TPComponent xmlns="8badc642-15f9-493b-af2e-800910d66b6f" xsi:nil="true"/>
    <AssetId xmlns="8badc642-15f9-493b-af2e-800910d66b6f">TP101796266</AssetId>
    <NumericId xmlns="8badc642-15f9-493b-af2e-800910d66b6f">101796266</NumericId>
    <TPFriendlyName xmlns="8badc642-15f9-493b-af2e-800910d66b6f" xsi:nil="true"/>
    <SourceTitle xmlns="8badc642-15f9-493b-af2e-800910d66b6f" xsi:nil="true"/>
    <TPApplication xmlns="8badc642-15f9-493b-af2e-800910d66b6f" xsi:nil="true"/>
    <TPLaunchHelpLink xmlns="8badc642-15f9-493b-af2e-800910d66b6f" xsi:nil="true"/>
    <OpenTemplate xmlns="8badc642-15f9-493b-af2e-800910d66b6f">true</OpenTemplate>
    <PlannedPubDate xmlns="8badc642-15f9-493b-af2e-800910d66b6f">2009-11-03T10:56:00+00:00</PlannedPubDate>
    <CrawlForDependencies xmlns="8badc642-15f9-493b-af2e-800910d66b6f">false</CrawlForDependencies>
    <ParentAssetId xmlns="8badc642-15f9-493b-af2e-800910d66b6f" xsi:nil="true"/>
    <TrustLevel xmlns="8badc642-15f9-493b-af2e-800910d66b6f">1 Microsoft Managed Content</TrustLevel>
    <PublishStatusLookup xmlns="8badc642-15f9-493b-af2e-800910d66b6f">
      <Value>145063</Value>
      <Value>208219</Value>
    </PublishStatusLookup>
    <TemplateTemplateType xmlns="8badc642-15f9-493b-af2e-800910d66b6f">Word Document Template</TemplateTemplateType>
    <IsSearchable xmlns="8badc642-15f9-493b-af2e-800910d66b6f">false</IsSearchable>
    <TPNamespace xmlns="8badc642-15f9-493b-af2e-800910d66b6f" xsi:nil="true"/>
    <Providers xmlns="8badc642-15f9-493b-af2e-800910d66b6f" xsi:nil="true"/>
    <Markets xmlns="8badc642-15f9-493b-af2e-800910d66b6f"/>
    <OriginalSourceMarket xmlns="8badc642-15f9-493b-af2e-800910d66b6f">english</OriginalSourceMarket>
    <TPInstallLocation xmlns="8badc642-15f9-493b-af2e-800910d66b6f" xsi:nil="true"/>
    <TPAppVersion xmlns="8badc642-15f9-493b-af2e-800910d66b6f" xsi:nil="true"/>
    <TPCommandLine xmlns="8badc642-15f9-493b-af2e-800910d66b6f" xsi:nil="true"/>
    <APAuthor xmlns="8badc642-15f9-493b-af2e-800910d66b6f">
      <UserInfo>
        <DisplayName/>
        <AccountId>1073741823</AccountId>
        <AccountType/>
      </UserInfo>
    </APAuthor>
    <EditorialStatus xmlns="8badc642-15f9-493b-af2e-800910d66b6f" xsi:nil="true"/>
    <PublishTargets xmlns="8badc642-15f9-493b-af2e-800910d66b6f">OfficeOnline</PublishTargets>
    <TPLaunchHelpLinkType xmlns="8badc642-15f9-493b-af2e-800910d66b6f">Template</TPLaunchHelpLinkType>
    <TPClientViewer xmlns="8badc642-15f9-493b-af2e-800910d66b6f" xsi:nil="true"/>
    <CSXHash xmlns="8badc642-15f9-493b-af2e-800910d66b6f" xsi:nil="true"/>
    <IsDeleted xmlns="8badc642-15f9-493b-af2e-800910d66b6f">false</IsDeleted>
    <ShowIn xmlns="8badc642-15f9-493b-af2e-800910d66b6f">Show everywhere</ShowIn>
    <UANotes xmlns="8badc642-15f9-493b-af2e-800910d66b6f" xsi:nil="true"/>
    <TemplateStatus xmlns="8badc642-15f9-493b-af2e-800910d66b6f" xsi:nil="true"/>
    <Downloads xmlns="8badc642-15f9-493b-af2e-800910d66b6f">0</Downloads>
    <EditorialTags xmlns="8badc642-15f9-493b-af2e-800910d66b6f" xsi:nil="true"/>
    <TPExecutable xmlns="8badc642-15f9-493b-af2e-800910d66b6f" xsi:nil="true"/>
    <SubmitterId xmlns="8badc642-15f9-493b-af2e-800910d66b6f" xsi:nil="true"/>
    <PrimaryImageGen xmlns="8badc642-15f9-493b-af2e-800910d66b6f">false</PrimaryImageGen>
    <Manager xmlns="8badc642-15f9-493b-af2e-800910d66b6f" xsi:nil="true"/>
    <PolicheckWords xmlns="8badc642-15f9-493b-af2e-800910d66b6f" xsi:nil="true"/>
    <CSXUpdate xmlns="8badc642-15f9-493b-af2e-800910d66b6f">false</CSXUpdate>
    <APDescription xmlns="8badc642-15f9-493b-af2e-800910d66b6f" xsi:nil="true"/>
    <Provider xmlns="8badc642-15f9-493b-af2e-800910d66b6f" xsi:nil="true"/>
    <FriendlyTitle xmlns="8badc642-15f9-493b-af2e-800910d66b6f" xsi:nil="true"/>
    <MarketSpecific xmlns="8badc642-15f9-493b-af2e-800910d66b6f" xsi:nil="true"/>
    <BusinessGroup xmlns="8badc642-15f9-493b-af2e-800910d66b6f" xsi:nil="true"/>
    <AcquiredFrom xmlns="8badc642-15f9-493b-af2e-800910d66b6f">Internal MS</AcquiredFrom>
    <ArtSampleDocs xmlns="8badc642-15f9-493b-af2e-800910d66b6f" xsi:nil="true"/>
    <UALocComments xmlns="8badc642-15f9-493b-af2e-800910d66b6f" xsi:nil="true"/>
    <DSATActionTaken xmlns="8badc642-15f9-493b-af2e-800910d66b6f" xsi:nil="true"/>
    <OutputCachingOn xmlns="8badc642-15f9-493b-af2e-800910d66b6f">false</OutputCachingOn>
    <ApprovalStatus xmlns="8badc642-15f9-493b-af2e-800910d66b6f">InProgress</ApprovalStatus>
    <AssetStart xmlns="8badc642-15f9-493b-af2e-800910d66b6f">2010-11-05T15:17:09+00:00</AssetStart>
    <AssetExpire xmlns="8badc642-15f9-493b-af2e-800910d66b6f">2100-01-01T00:00:00+00:00</AssetExpire>
    <IntlLangReview xmlns="8badc642-15f9-493b-af2e-800910d66b6f" xsi:nil="true"/>
    <MachineTranslated xmlns="8badc642-15f9-493b-af2e-800910d66b6f">false</MachineTranslated>
    <IntlLocPriority xmlns="8badc642-15f9-493b-af2e-800910d66b6f" xsi:nil="true"/>
    <BlockPublish xmlns="8badc642-15f9-493b-af2e-800910d66b6f" xsi:nil="true"/>
    <LastHandOff xmlns="8badc642-15f9-493b-af2e-800910d66b6f" xsi:nil="true"/>
    <VoteCount xmlns="8badc642-15f9-493b-af2e-800910d66b6f" xsi:nil="true"/>
    <ContentItem xmlns="8badc642-15f9-493b-af2e-800910d66b6f" xsi:nil="true"/>
    <HandoffToMSDN xmlns="8badc642-15f9-493b-af2e-800910d66b6f" xsi:nil="true"/>
    <ThumbnailAssetId xmlns="8badc642-15f9-493b-af2e-800910d66b6f" xsi:nil="true"/>
    <UALocRecommendation xmlns="8badc642-15f9-493b-af2e-800910d66b6f">Localize</UALocRecommendation>
    <IntlLangReviewDate xmlns="8badc642-15f9-493b-af2e-800910d66b6f" xsi:nil="true"/>
    <APEditor xmlns="8badc642-15f9-493b-af2e-800910d66b6f">
      <UserInfo>
        <DisplayName/>
        <AccountId xsi:nil="true"/>
        <AccountType/>
      </UserInfo>
    </APEditor>
    <ClipArtFilename xmlns="8badc642-15f9-493b-af2e-800910d66b6f" xsi:nil="true"/>
    <UAProjectedTotalWords xmlns="8badc642-15f9-493b-af2e-800910d66b6f" xsi:nil="true"/>
    <BugNumber xmlns="8badc642-15f9-493b-af2e-800910d66b6f" xsi:nil="true"/>
    <LastPublishResultLookup xmlns="8badc642-15f9-493b-af2e-800910d66b6f" xsi:nil="true"/>
    <LegacyData xmlns="8badc642-15f9-493b-af2e-800910d66b6f" xsi:nil="true"/>
    <UACurrentWords xmlns="8badc642-15f9-493b-af2e-800910d66b6f" xsi:nil="true"/>
    <OOCacheId xmlns="8badc642-15f9-493b-af2e-800910d66b6f" xsi:nil="true"/>
    <IntlLangReviewer xmlns="8badc642-15f9-493b-af2e-800910d66b6f" xsi:nil="true"/>
    <CSXSubmissionDate xmlns="8badc642-15f9-493b-af2e-800910d66b6f" xsi:nil="true"/>
    <ApprovalLog xmlns="8badc642-15f9-493b-af2e-800910d66b6f" xsi:nil="true"/>
    <LastModifiedDateTime xmlns="8badc642-15f9-493b-af2e-800910d66b6f" xsi:nil="true"/>
    <TimesCloned xmlns="8badc642-15f9-493b-af2e-800910d66b6f" xsi:nil="true"/>
    <CSXSubmissionMarket xmlns="8badc642-15f9-493b-af2e-800910d66b6f" xsi:nil="true"/>
    <LocLastLocAttemptVersionLookup xmlns="8badc642-15f9-493b-af2e-800910d66b6f">91445</LocLastLocAttemptVersionLookup>
    <TaxCatchAll xmlns="8badc642-15f9-493b-af2e-800910d66b6f"/>
    <LocRecommendedHandoff xmlns="8badc642-15f9-493b-af2e-800910d66b6f" xsi:nil="true"/>
    <RecommendationsModifier xmlns="8badc642-15f9-493b-af2e-800910d66b6f" xsi:nil="true"/>
    <InternalTagsTaxHTField0 xmlns="8badc642-15f9-493b-af2e-800910d66b6f">
      <Terms xmlns="http://schemas.microsoft.com/office/infopath/2007/PartnerControls"/>
    </InternalTagsTaxHTField0>
    <LocComments xmlns="8badc642-15f9-493b-af2e-800910d66b6f" xsi:nil="true"/>
    <OriginalRelease xmlns="8badc642-15f9-493b-af2e-800910d66b6f">14</OriginalRelease>
    <LocManualTestRequired xmlns="8badc642-15f9-493b-af2e-800910d66b6f">false</LocManualTestRequired>
    <ScenarioTagsTaxHTField0 xmlns="8badc642-15f9-493b-af2e-800910d66b6f">
      <Terms xmlns="http://schemas.microsoft.com/office/infopath/2007/PartnerControls"/>
    </ScenarioTagsTaxHTField0>
    <FeatureTagsTaxHTField0 xmlns="8badc642-15f9-493b-af2e-800910d66b6f">
      <Terms xmlns="http://schemas.microsoft.com/office/infopath/2007/PartnerControls"/>
    </FeatureTagsTaxHTField0>
    <CampaignTagsTaxHTField0 xmlns="8badc642-15f9-493b-af2e-800910d66b6f">
      <Terms xmlns="http://schemas.microsoft.com/office/infopath/2007/PartnerControls"/>
    </CampaignTagsTaxHTField0>
    <LocalizationTagsTaxHTField0 xmlns="8badc642-15f9-493b-af2e-800910d66b6f">
      <Terms xmlns="http://schemas.microsoft.com/office/infopath/2007/PartnerControls"/>
    </LocalizationTagsTaxHTField0>
    <LocMarketGroupTiers2 xmlns="8badc642-15f9-493b-af2e-800910d66b6f" xsi:nil="true"/>
  </documentManagement>
</p:properties>
</file>

<file path=customXml/item4.xml><?xml version="1.0" encoding="utf-8"?>
<?mso-contentType ?>
<FormTemplates xmlns="http://schemas.microsoft.com/sharepoint/v3/contenttype/forms">
  <Display>DocumentLibraryForm</Display>
  <Edit>AssetEditForm</Edit>
  <New>DocumentLibraryForm</New>
</FormTemplates>
</file>

<file path=customXml/item5.xml><?xml version="1.0" encoding="utf-8"?>
<b:Sources xmlns:b="http://schemas.openxmlformats.org/officeDocument/2006/bibliography" SelectedStyle="\APA.XSL" StyleName="APA"/>
</file>

<file path=customXml/item6.xml><?xml version="1.0" encoding="utf-8"?>
<outs:outSpaceData xmlns:outs="http://schemas.microsoft.com/office/2009/outspace/metadata">
  <outs:relatedDates/>
  <outs:relatedDocuments/>
  <outs:relatedPeople/>
  <outs:propertyMetadataList/>
  <outs:corruptMetadataWasLost/>
</outs:outSpaceDat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8DC6B3A-7C31-4684-87A6-5F336F9E34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adc642-15f9-493b-af2e-800910d66b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70C5D5-7360-4107-87F1-2AA96A516A18}">
  <ds:schemaRefs>
    <ds:schemaRef ds:uri="http://schemas.microsoft.com/office/2006/metadata/properties"/>
    <ds:schemaRef ds:uri="http://schemas.microsoft.com/office/infopath/2007/PartnerControls"/>
    <ds:schemaRef ds:uri="8badc642-15f9-493b-af2e-800910d66b6f"/>
  </ds:schemaRefs>
</ds:datastoreItem>
</file>

<file path=customXml/itemProps4.xml><?xml version="1.0" encoding="utf-8"?>
<ds:datastoreItem xmlns:ds="http://schemas.openxmlformats.org/officeDocument/2006/customXml" ds:itemID="{24004339-D227-4E52-9DEA-C88A35E3C566}">
  <ds:schemaRefs>
    <ds:schemaRef ds:uri="http://schemas.microsoft.com/sharepoint/v3/contenttype/forms"/>
  </ds:schemaRefs>
</ds:datastoreItem>
</file>

<file path=customXml/itemProps5.xml><?xml version="1.0" encoding="utf-8"?>
<ds:datastoreItem xmlns:ds="http://schemas.openxmlformats.org/officeDocument/2006/customXml" ds:itemID="{54164FAF-76BD-46D2-9CB1-BBBFC8D9CFCF}">
  <ds:schemaRefs>
    <ds:schemaRef ds:uri="http://schemas.openxmlformats.org/officeDocument/2006/bibliography"/>
  </ds:schemaRefs>
</ds:datastoreItem>
</file>

<file path=customXml/itemProps6.xml><?xml version="1.0" encoding="utf-8"?>
<ds:datastoreItem xmlns:ds="http://schemas.openxmlformats.org/officeDocument/2006/customXml" ds:itemID="{800B806B-C3C7-4EFE-A57F-81DC87A14EE1}">
  <ds:schemaRefs>
    <ds:schemaRef ds:uri="http://schemas.microsoft.com/office/2009/outspace/metadata"/>
  </ds:schemaRefs>
</ds:datastoreItem>
</file>

<file path=docProps/app.xml><?xml version="1.0" encoding="utf-8"?>
<Properties xmlns="http://schemas.openxmlformats.org/officeDocument/2006/extended-properties" xmlns:vt="http://schemas.openxmlformats.org/officeDocument/2006/docPropsVTypes">
  <Template>Izvješće (tema Kapital).dotx</Template>
  <TotalTime>626</TotalTime>
  <Pages>16</Pages>
  <Words>4697</Words>
  <Characters>26776</Characters>
  <Application>Microsoft Office Word</Application>
  <DocSecurity>0</DocSecurity>
  <Lines>223</Lines>
  <Paragraphs>62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IZVJEŠĆE o provedbi Plana gospodarenja otpadom za 2024. godinu</vt:lpstr>
      <vt:lpstr/>
    </vt:vector>
  </TitlesOfParts>
  <Company>Općina bukovlje</Company>
  <LinksUpToDate>false</LinksUpToDate>
  <CharactersWithSpaces>31411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IZVJEŠĆE o provedbi Plana gospodarenja otpadom za 2025. godinu</dc:title>
  <dc:subject/>
  <dc:creator>Ivana</dc:creator>
  <cp:keywords/>
  <dc:description/>
  <cp:lastModifiedBy>Ivana Barišić</cp:lastModifiedBy>
  <cp:revision>11</cp:revision>
  <cp:lastPrinted>2026-02-25T13:30:00Z</cp:lastPrinted>
  <dcterms:created xsi:type="dcterms:W3CDTF">2024-02-16T12:35:00Z</dcterms:created>
  <dcterms:modified xsi:type="dcterms:W3CDTF">2026-02-26T06:50:00Z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0x010100CE6EEBCA2A20434687F63529BC62C70C0400B49D3FDEBF6E5C4BBABD28DFF7A72F5A</vt:lpwstr>
  </property>
</Properties>
</file>